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E5" w:rsidRPr="00E502E5" w:rsidRDefault="00E502E5" w:rsidP="00E502E5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bookmarkStart w:id="0" w:name="_Toc281381003"/>
      <w:r>
        <w:rPr>
          <w:rFonts w:ascii="Times New Roman" w:eastAsia="Calibri" w:hAnsi="Times New Roman" w:cs="Calibri"/>
          <w:b/>
          <w:noProof/>
          <w:sz w:val="28"/>
          <w:szCs w:val="28"/>
          <w:lang w:eastAsia="ru-RU"/>
        </w:rPr>
        <w:drawing>
          <wp:inline distT="0" distB="0" distL="0" distR="0" wp14:anchorId="087EA492" wp14:editId="7D7C3998">
            <wp:extent cx="1098550" cy="101409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E5" w:rsidRPr="00E502E5" w:rsidRDefault="00E502E5" w:rsidP="00E502E5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E502E5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АДМИНИСТРАЦИЯ </w:t>
      </w:r>
      <w:r>
        <w:rPr>
          <w:rFonts w:ascii="Times New Roman" w:eastAsia="Calibri" w:hAnsi="Times New Roman" w:cs="Calibri"/>
          <w:b/>
          <w:sz w:val="28"/>
          <w:szCs w:val="28"/>
          <w:lang w:eastAsia="ar-SA"/>
        </w:rPr>
        <w:t>СТАРОБЕЛИЦКОГО</w:t>
      </w:r>
      <w:r w:rsidRPr="00E502E5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 СЕЛЬСОВЕТА</w:t>
      </w:r>
    </w:p>
    <w:p w:rsidR="00E502E5" w:rsidRPr="00E502E5" w:rsidRDefault="00E502E5" w:rsidP="00E502E5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E502E5">
        <w:rPr>
          <w:rFonts w:ascii="Times New Roman" w:eastAsia="Calibri" w:hAnsi="Times New Roman" w:cs="Calibri"/>
          <w:b/>
          <w:sz w:val="28"/>
          <w:szCs w:val="28"/>
          <w:lang w:eastAsia="ar-SA"/>
        </w:rPr>
        <w:t>КОНЫШЕВСКОГО РАЙОНА КУРСКОЙ ОБЛАСТИ</w:t>
      </w:r>
    </w:p>
    <w:p w:rsidR="00E502E5" w:rsidRPr="00E502E5" w:rsidRDefault="00E502E5" w:rsidP="00E502E5">
      <w:pPr>
        <w:suppressAutoHyphens/>
        <w:spacing w:after="0" w:line="240" w:lineRule="auto"/>
        <w:ind w:hanging="357"/>
        <w:jc w:val="center"/>
        <w:rPr>
          <w:rFonts w:ascii="Arial Unicode MS" w:eastAsia="Calibri" w:hAnsi="Arial Unicode MS" w:cs="Calibri"/>
          <w:lang w:eastAsia="ar-SA"/>
        </w:rPr>
      </w:pPr>
    </w:p>
    <w:p w:rsidR="00E502E5" w:rsidRPr="00E502E5" w:rsidRDefault="00E502E5" w:rsidP="00E502E5">
      <w:pPr>
        <w:suppressAutoHyphens/>
        <w:spacing w:after="0" w:line="240" w:lineRule="auto"/>
        <w:ind w:hanging="357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E502E5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ПОСТАНОВЛЕНИЕ </w:t>
      </w:r>
    </w:p>
    <w:p w:rsidR="00E502E5" w:rsidRPr="00E502E5" w:rsidRDefault="00E502E5" w:rsidP="00E502E5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E502E5" w:rsidRPr="00E502E5" w:rsidRDefault="00E502E5" w:rsidP="00E502E5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</w:pPr>
      <w:r w:rsidRPr="00E502E5"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>от 1</w:t>
      </w:r>
      <w:r w:rsidRPr="00E502E5"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>0</w:t>
      </w:r>
      <w:r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>.11.2020</w:t>
      </w:r>
      <w:r w:rsidRPr="00E502E5"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 xml:space="preserve">  № 3</w:t>
      </w:r>
      <w:r w:rsidRPr="00E502E5"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>8</w:t>
      </w:r>
      <w:r w:rsidRPr="00E502E5">
        <w:rPr>
          <w:rFonts w:ascii="Times New Roman" w:eastAsia="Times New Roman" w:hAnsi="Times New Roman" w:cs="Calibri"/>
          <w:b/>
          <w:bCs/>
          <w:sz w:val="28"/>
          <w:szCs w:val="28"/>
          <w:u w:val="single"/>
          <w:lang w:eastAsia="ar-SA"/>
        </w:rPr>
        <w:t>-па</w:t>
      </w:r>
      <w:bookmarkStart w:id="1" w:name="_GoBack"/>
      <w:bookmarkEnd w:id="1"/>
    </w:p>
    <w:p w:rsidR="00E502E5" w:rsidRPr="00E502E5" w:rsidRDefault="00E502E5" w:rsidP="00E502E5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с</w:t>
      </w:r>
      <w:proofErr w:type="gramStart"/>
      <w:r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.С</w:t>
      </w:r>
      <w:proofErr w:type="gramEnd"/>
      <w:r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>тарая</w:t>
      </w:r>
      <w:proofErr w:type="spellEnd"/>
      <w:r>
        <w:rPr>
          <w:rFonts w:ascii="Times New Roman" w:eastAsia="Times New Roman" w:hAnsi="Times New Roman" w:cs="Calibri"/>
          <w:b/>
          <w:bCs/>
          <w:sz w:val="24"/>
          <w:szCs w:val="24"/>
          <w:lang w:eastAsia="ar-SA"/>
        </w:rPr>
        <w:t xml:space="preserve"> Белица</w:t>
      </w:r>
    </w:p>
    <w:p w:rsidR="00E502E5" w:rsidRPr="00E502E5" w:rsidRDefault="00E502E5" w:rsidP="00E502E5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</w:p>
    <w:p w:rsidR="00E502E5" w:rsidRPr="00E502E5" w:rsidRDefault="00E502E5" w:rsidP="00E502E5">
      <w:pPr>
        <w:spacing w:after="120"/>
        <w:contextualSpacing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E502E5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Об утверждении муниципальной программы </w:t>
      </w:r>
    </w:p>
    <w:p w:rsidR="00E502E5" w:rsidRPr="00E502E5" w:rsidRDefault="00E502E5" w:rsidP="00E502E5">
      <w:pPr>
        <w:spacing w:after="120"/>
        <w:contextualSpacing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«Энергосбережение и</w:t>
      </w:r>
      <w:r w:rsidRPr="00E502E5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 xml:space="preserve"> 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повышение энергетической эффективности</w:t>
      </w:r>
    </w:p>
    <w:p w:rsidR="00E502E5" w:rsidRPr="00E502E5" w:rsidRDefault="00E502E5" w:rsidP="00E502E5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</w:p>
    <w:p w:rsidR="00E502E5" w:rsidRPr="00E502E5" w:rsidRDefault="00E502E5" w:rsidP="00E502E5">
      <w:pPr>
        <w:spacing w:after="1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области»</w:t>
      </w:r>
    </w:p>
    <w:p w:rsidR="00E502E5" w:rsidRPr="00E502E5" w:rsidRDefault="00E502E5" w:rsidP="00E502E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Calibri"/>
          <w:spacing w:val="20"/>
          <w:sz w:val="28"/>
          <w:szCs w:val="28"/>
          <w:lang w:eastAsia="ar-SA"/>
        </w:rPr>
      </w:pPr>
      <w:r w:rsidRPr="00E502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соответствии с Федеральным законом от 06.10.2003 № 131 – ФЗ           «Об общих принципах организации местного  самоуправления в Российской Федерации», </w:t>
      </w:r>
      <w:r w:rsidRPr="00E502E5">
        <w:rPr>
          <w:rFonts w:ascii="Times New Roman" w:eastAsia="Arial Unicode MS" w:hAnsi="Times New Roman" w:cs="Calibri"/>
          <w:color w:val="000000"/>
          <w:sz w:val="28"/>
          <w:szCs w:val="28"/>
          <w:lang w:eastAsia="ar-SA"/>
        </w:rPr>
        <w:t>Бюджетным кодексом Российской Федерации</w:t>
      </w:r>
      <w:r w:rsidRPr="00E502E5">
        <w:rPr>
          <w:rFonts w:ascii="Times New Roman" w:eastAsia="Times New Roman" w:hAnsi="Times New Roman" w:cs="Calibri"/>
          <w:sz w:val="28"/>
          <w:szCs w:val="28"/>
          <w:lang w:eastAsia="ar-SA"/>
        </w:rPr>
        <w:t>, на основании Устава муниципального образования «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Старобелицкий</w:t>
      </w:r>
      <w:proofErr w:type="spellEnd"/>
      <w:r w:rsidRPr="00E502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сельсовет» </w:t>
      </w:r>
      <w:proofErr w:type="spellStart"/>
      <w:r w:rsidRPr="00E502E5">
        <w:rPr>
          <w:rFonts w:ascii="Times New Roman" w:eastAsia="Times New Roman" w:hAnsi="Times New Roman" w:cs="Calibri"/>
          <w:sz w:val="28"/>
          <w:szCs w:val="28"/>
          <w:lang w:eastAsia="ar-SA"/>
        </w:rPr>
        <w:t>Конышевского</w:t>
      </w:r>
      <w:proofErr w:type="spellEnd"/>
      <w:r w:rsidRPr="00E502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района Курской области, Администрация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Старобелицкого</w:t>
      </w:r>
      <w:proofErr w:type="spellEnd"/>
      <w:r w:rsidRPr="00E502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Calibri"/>
          <w:sz w:val="28"/>
          <w:szCs w:val="28"/>
          <w:lang w:eastAsia="ar-SA"/>
        </w:rPr>
        <w:t>Конышевского</w:t>
      </w:r>
      <w:proofErr w:type="spellEnd"/>
      <w:r w:rsidRPr="00E502E5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района </w:t>
      </w:r>
      <w:r w:rsidRPr="00E502E5">
        <w:rPr>
          <w:rFonts w:ascii="Times New Roman" w:eastAsia="Times New Roman" w:hAnsi="Times New Roman" w:cs="Calibri"/>
          <w:spacing w:val="20"/>
          <w:sz w:val="28"/>
          <w:szCs w:val="28"/>
          <w:lang w:eastAsia="ar-SA"/>
        </w:rPr>
        <w:t>ПОСТАНОВЛЯЕТ:</w:t>
      </w:r>
    </w:p>
    <w:p w:rsidR="00E502E5" w:rsidRPr="00E502E5" w:rsidRDefault="00E502E5" w:rsidP="00E502E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Calibri"/>
          <w:spacing w:val="20"/>
          <w:sz w:val="28"/>
          <w:szCs w:val="28"/>
          <w:lang w:eastAsia="ar-SA"/>
        </w:rPr>
      </w:pPr>
    </w:p>
    <w:p w:rsidR="00E502E5" w:rsidRPr="00E502E5" w:rsidRDefault="00E502E5" w:rsidP="00E502E5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прилагаемую муниципальную программу «Энергосбережение и повышение энергетической эффективности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области»</w:t>
      </w:r>
    </w:p>
    <w:p w:rsidR="00E502E5" w:rsidRPr="00E502E5" w:rsidRDefault="00E502E5" w:rsidP="00E502E5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Начальнику отдела – главному бухгалтеру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 предусмотреть при формировании местного бюджета на 2021 год и на плановый период  2022 и 2023 годы ассигнования на реализацию Программы.</w:t>
      </w:r>
    </w:p>
    <w:p w:rsidR="00E502E5" w:rsidRPr="00E502E5" w:rsidRDefault="00E502E5" w:rsidP="00E502E5">
      <w:pPr>
        <w:spacing w:after="0" w:line="341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в ходе реализации Программы отдельные ее мероприятия, сроки исполнения, состав исполнителей, целевые показатели могут уточняться, а объемы их финансирования корректироваться.</w:t>
      </w:r>
    </w:p>
    <w:p w:rsidR="00E502E5" w:rsidRPr="00E502E5" w:rsidRDefault="00E502E5" w:rsidP="00E502E5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E502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15.11.2017г. № 6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E502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-па «Об утверждении муниципальной программы </w:t>
      </w:r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«Энергосбережение и повышение энергетической эффективности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сельсовет» на 2018-2020 годы» с последующими изменениями, считать утратившим силу.</w:t>
      </w:r>
    </w:p>
    <w:p w:rsidR="00E502E5" w:rsidRPr="00E502E5" w:rsidRDefault="00E502E5" w:rsidP="00E502E5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 xml:space="preserve">5. </w:t>
      </w:r>
      <w:proofErr w:type="gramStart"/>
      <w:r w:rsidRPr="00E502E5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 w:rsidRPr="00E502E5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выполнением постановления возложить на  начальника отдела – главного бухгалтера администрации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района Курской области (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Сизову</w:t>
      </w:r>
      <w:proofErr w:type="spellEnd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Н.А.).</w:t>
      </w:r>
    </w:p>
    <w:p w:rsidR="00E502E5" w:rsidRPr="00E502E5" w:rsidRDefault="00E502E5" w:rsidP="00E502E5">
      <w:pPr>
        <w:spacing w:after="0" w:line="34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Постановление вступает в силу со дня его подписания и подлежит (опубликованию) обнародованию.</w:t>
      </w:r>
    </w:p>
    <w:p w:rsidR="00E502E5" w:rsidRPr="00E502E5" w:rsidRDefault="00E502E5" w:rsidP="00E502E5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34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E502E5" w:rsidRPr="00E502E5" w:rsidRDefault="00E502E5" w:rsidP="00E502E5">
      <w:pPr>
        <w:spacing w:after="0" w:line="341" w:lineRule="atLeast"/>
        <w:rPr>
          <w:rFonts w:ascii="Times New Roman" w:eastAsia="Times New Roman" w:hAnsi="Times New Roman" w:cs="Times New Roman"/>
          <w:b/>
          <w:bCs/>
          <w:caps/>
          <w:color w:val="000000"/>
          <w:spacing w:val="-9"/>
          <w:sz w:val="27"/>
          <w:szCs w:val="27"/>
          <w:lang w:eastAsia="ru-RU"/>
        </w:rPr>
      </w:pPr>
      <w:proofErr w:type="spellStart"/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В.М.Высоцкий</w:t>
      </w:r>
      <w:proofErr w:type="spellEnd"/>
    </w:p>
    <w:p w:rsidR="00E502E5" w:rsidRPr="00E502E5" w:rsidRDefault="00E502E5" w:rsidP="00E502E5">
      <w:pPr>
        <w:rPr>
          <w:rFonts w:ascii="Calibri" w:eastAsia="Calibri" w:hAnsi="Calibri" w:cs="Times New Roman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Утверждена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от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.11.2020 года № 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E502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-па</w:t>
      </w:r>
    </w:p>
    <w:p w:rsidR="00E502E5" w:rsidRPr="00E502E5" w:rsidRDefault="00E502E5" w:rsidP="00E502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8"/>
          <w:szCs w:val="28"/>
          <w:lang w:eastAsia="ru-RU"/>
        </w:rPr>
      </w:pPr>
      <w:r w:rsidRPr="00E502E5">
        <w:rPr>
          <w:rFonts w:ascii="Calibri" w:eastAsia="Calibri" w:hAnsi="Calibri" w:cs="Calibri"/>
          <w:b/>
          <w:bCs/>
          <w:sz w:val="28"/>
          <w:szCs w:val="28"/>
          <w:lang w:eastAsia="ru-RU"/>
        </w:rPr>
        <w:t>МУНИЦИПАЛЬНАЯ   ПРОГРАММА</w:t>
      </w:r>
    </w:p>
    <w:p w:rsidR="00E502E5" w:rsidRPr="00E502E5" w:rsidRDefault="00E502E5" w:rsidP="00E502E5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«Энергосбережение и повышение энергетической эффективности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области»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E502E5" w:rsidRPr="00E502E5" w:rsidRDefault="00E502E5" w:rsidP="00E502E5">
      <w:pPr>
        <w:tabs>
          <w:tab w:val="left" w:pos="1800"/>
          <w:tab w:val="center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 МУНИЦИПАЛЬНОЙ ПРОГРАММЫ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« Энергосбережение и повышение энергетической эффективности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области»</w:t>
      </w:r>
    </w:p>
    <w:p w:rsidR="00E502E5" w:rsidRPr="00E502E5" w:rsidRDefault="00E502E5" w:rsidP="00E50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237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  <w:p w:rsidR="00E502E5" w:rsidRPr="00E502E5" w:rsidRDefault="00E502E5" w:rsidP="00E502E5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ahoma"/>
                <w:i/>
                <w:sz w:val="24"/>
                <w:szCs w:val="24"/>
                <w:lang w:eastAsia="ru-RU"/>
              </w:rPr>
            </w:pP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"Об энергосбережении и повышении энергетической эффективности и о внесении изменений в отдельные законодательные акты Российской Федерации", утвержденного распоряжением Правительства Российской Федерации от 1 декабря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E502E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2009 г</w:t>
              </w:r>
            </w:smartTag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1830-р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Устав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237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Улучшение условий и качества жизни населения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сельсовета, переход экономики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сельсовета на энергосберегающий путь развития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37" w:type="dxa"/>
            <w:vAlign w:val="center"/>
          </w:tcPr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Реализация требований федерального законодательства об энергосбережении и повышении энергетической эффективности, в том числе: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 xml:space="preserve">- создание условий для повышения эффективности производства, передачи и потребления энергетических ресурсов; 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энергосбережение и повышение энергетической эффективности в бюджетных учреждениях поселения;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энергосбережение и повышение энергетической эффективности в жилом фонде, а также зданиях, строениях и сооружениях;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энергосбережение и повышение энергетической эффективности в муниципальных унитарных предприятиях коммунальной сферы;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оснащение и осуществление расчетов за потребленные, переданные, производимые энергетические ресурсы с использованием приборов учета;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улучшение экологических показателей среды обитания;</w:t>
            </w:r>
          </w:p>
          <w:p w:rsidR="00E502E5" w:rsidRPr="00E502E5" w:rsidRDefault="00E502E5" w:rsidP="00E502E5">
            <w:pPr>
              <w:tabs>
                <w:tab w:val="left" w:pos="45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популяризация энергосбережения среди населения.</w:t>
            </w:r>
          </w:p>
          <w:p w:rsidR="00E502E5" w:rsidRPr="00E502E5" w:rsidRDefault="00E502E5" w:rsidP="00E502E5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502E5" w:rsidRPr="00E502E5" w:rsidRDefault="00E502E5" w:rsidP="00E502E5">
            <w:pPr>
              <w:tabs>
                <w:tab w:val="left" w:pos="45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затрат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на оплату коммунальных услуг по сравнению с 2020 годом.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tcBorders>
              <w:bottom w:val="nil"/>
              <w:right w:val="single" w:sz="4" w:space="0" w:color="auto"/>
            </w:tcBorders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2E5" w:rsidRPr="00E502E5" w:rsidRDefault="00E502E5" w:rsidP="00E502E5">
            <w:pPr>
              <w:tabs>
                <w:tab w:val="left" w:pos="45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реализуется в 2021– 2023 годы в один этап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программы за счет средств местного бюджета –   3 000 рублей 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1 000 рублей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1 000  рублей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1 000 рублей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сокращение по отношению к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доли расходов на коммунальные услуги в общих расходах местного бюджета к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в 1,3 раза, к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 в 1,5 раза;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в бюджетной сфере 100 % проведения обязательных энергетических обследований к 2023 году;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в бюджетной сфере 50 % замены ртутных ламп уличного  освещения на энергосберегающие  к 2023 году;</w:t>
            </w:r>
            <w:proofErr w:type="gramEnd"/>
          </w:p>
        </w:tc>
      </w:tr>
    </w:tbl>
    <w:p w:rsidR="00E502E5" w:rsidRPr="00E502E5" w:rsidRDefault="00E502E5" w:rsidP="00E502E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sectPr w:rsidR="00E502E5" w:rsidRPr="00E502E5" w:rsidSect="00F754DE">
          <w:footerReference w:type="default" r:id="rId7"/>
          <w:footerReference w:type="first" r:id="rId8"/>
          <w:pgSz w:w="11899" w:h="16838" w:code="9"/>
          <w:pgMar w:top="1134" w:right="1276" w:bottom="1134" w:left="1559" w:header="720" w:footer="720" w:gutter="0"/>
          <w:cols w:space="708"/>
          <w:titlePg/>
          <w:docGrid w:linePitch="360"/>
        </w:sectPr>
      </w:pPr>
      <w:bookmarkStart w:id="2" w:name="_Toc214011868"/>
    </w:p>
    <w:bookmarkEnd w:id="2"/>
    <w:p w:rsidR="00E502E5" w:rsidRPr="00E502E5" w:rsidRDefault="00E502E5" w:rsidP="00E502E5">
      <w:pPr>
        <w:autoSpaceDE w:val="0"/>
        <w:autoSpaceDN w:val="0"/>
        <w:adjustRightInd w:val="0"/>
        <w:spacing w:before="2" w:after="2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1. Содержание проблемы и обоснование необходимости ее </w:t>
      </w:r>
    </w:p>
    <w:p w:rsidR="00E502E5" w:rsidRPr="00E502E5" w:rsidRDefault="00E502E5" w:rsidP="00E502E5">
      <w:pPr>
        <w:autoSpaceDE w:val="0"/>
        <w:autoSpaceDN w:val="0"/>
        <w:adjustRightInd w:val="0"/>
        <w:spacing w:before="2" w:after="2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программными методами.</w:t>
      </w:r>
    </w:p>
    <w:p w:rsidR="00E502E5" w:rsidRPr="00E502E5" w:rsidRDefault="00E502E5" w:rsidP="00E502E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Указе Президента Российской Федерации от 04.06.2008 года № 889 «О некоторых мерах по повышению энергетической и экологической эффективности российской экономики», подчеркивается, что Российская Федерация располагает одним из самых больших в мире технических потенциалов повышения энергетической эффективности. Уровень этого потенциала оценивается в размере 40% от уровня потребления энергетических ресурсов, или около 403 млн. тонн условного топлива (т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.). Значительный объем этого потенциала во многом объясняется тем, что снижению энергоемкости ВВП Российской Федерации в последнее десятилетие не уделялось достаточного внимания, в результате чего в настоящее время она в 2,5 раза превышает среднемировой уровень, а по сравнению с ВВП большинства развитых стран ситуация еще хуже – превышение достигает 3,5 крат.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Концепцией долгосрочного социально-экономического развития Российской Федерации на период до 2023 года предусматривается снижение энергоемкости ВВП не менее чем на 40% по отношению к уровню 2020 г. Энергетическая  стратегия  России, разработанная на период  до 2030 года, устанавливает следующие целевые показатели:  удельная  энергоемкость ВВП должна быть сокращена более чем в 2 раза, удельная  электроемкость ВВП – не менее чем в 1,6 раза.</w:t>
      </w:r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данных показателей возможно только на основе комплексного подхода к решению проблемы энергосбережения и повышения энергетической эффективности с  использованием программно-целевых методов, разработанных  как на федеральном и региональном уровне, так и на уровне отдельных муниципальных образований.</w:t>
      </w:r>
    </w:p>
    <w:p w:rsidR="00E502E5" w:rsidRPr="00E502E5" w:rsidRDefault="00E502E5" w:rsidP="00E502E5">
      <w:pPr>
        <w:tabs>
          <w:tab w:val="left" w:pos="45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затраты на энергетические ресурсы составляют существенную часть затрат бюджета поселения, населения и хозяйствующих субъектов. В условиях увеличения тарифов и цен на энергоносители их расточительное и неэффективное использование недопустимо. Перечисленными выше обстоятельствами объясняется высокая значимость проблемы энергосбережения и повышения энергетической эффективности для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сельсовет».</w:t>
      </w:r>
    </w:p>
    <w:p w:rsidR="00E502E5" w:rsidRPr="00E502E5" w:rsidRDefault="00E502E5" w:rsidP="00E502E5">
      <w:pPr>
        <w:tabs>
          <w:tab w:val="left" w:pos="45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проблемы необходимо осуществление комплекса мероприятий, заключающихся в разработке, принятии и реализации согласованных действий по энергосбережению и повышению энергетической эффективности при производстве, передаче и потреблении энергетических ресурсов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сельсовет», и прежде всего, в жилищном фонде и муниципальных учреждениях.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таких мероприятий определяется, во-первых, сроками либерализации рынков первичных энергетических ресурсов (до 2023 г.), предусматривающими выравнивание  региональных и мировых цен на энергоносители, и, во-вторых, - сроками реализации первоочередных мероприятий в бюджетной сфере, установленными требованиями Федерального закона от 23.11.2009 № 261-ФЗ.</w:t>
      </w:r>
    </w:p>
    <w:p w:rsidR="00E502E5" w:rsidRPr="00E502E5" w:rsidRDefault="00E502E5" w:rsidP="00E502E5">
      <w:pPr>
        <w:tabs>
          <w:tab w:val="left" w:pos="45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сельского поселения, экологической безопасности территории, повышения эффективности функционирования инженерных систем жилищно-коммунального хозяйства и повышения уровня благоустройства территорий, повышения эффективности управления муниципальным имуществом. В этой связи Программа непосредственно связана с приоритетами социально-экономического развития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будет способствовать устойчивому обеспечению экономики и населения  энергоресурсами, сокращению удельного потребления энергоресурсов в бюджетных организациях и реального сектора экономики,  энергетической безопасности.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проблемой, решению которой способствует Программа, является преодоление энергетических барьеров экономического роста за счет оптимального соотношения усилий по наращиванию энергетического потенциала и снижения потребности в дополнительных энергоресурсах за счет энергосбережения.</w:t>
      </w:r>
    </w:p>
    <w:p w:rsidR="00E502E5" w:rsidRPr="00E502E5" w:rsidRDefault="00E502E5" w:rsidP="00E502E5">
      <w:pPr>
        <w:tabs>
          <w:tab w:val="left" w:pos="45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Программы в той или иной мере охватывают все основные сферы сельского поселения  и должны стать не только инструментом повышения эффективности экономики и снижения бюджетных расходов на коммунальные услуги, но и одним из элементов технического и технологического перевооружения предприятий и жилищного фонда. Это в полной мере соответствует целям и задачам, сформулированным в основных документах, определяющих приоритеты социально-экономического развития Курской области на среднесрочную перспективу.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риски, связанные с реализацией Программы, определяются следующими факторами: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неопределенностью конъюнктуры и неразвитостью институтов рынка энергосбережения; 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незавершенностью реформирования энергетики и предстоящими изменениями в управлении отраслью на федеральном уровне.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autoSpaceDE w:val="0"/>
        <w:autoSpaceDN w:val="0"/>
        <w:adjustRightInd w:val="0"/>
        <w:spacing w:before="2" w:after="2" w:line="240" w:lineRule="auto"/>
        <w:ind w:left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Основные цели и задачи, сроки реализации Программы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502E5" w:rsidRPr="00E502E5" w:rsidRDefault="00E502E5" w:rsidP="00E502E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502E5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Основными целями Программы являются у</w:t>
      </w:r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лучшение условий и качества жизни населения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</w:t>
      </w:r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, переход экономики поселения  на энергосберегающий путь развития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 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Для достижения поставленных целей в ходе реализации Программы необходимо решить следующие основные задачи:</w:t>
      </w:r>
    </w:p>
    <w:p w:rsidR="00E502E5" w:rsidRPr="00E502E5" w:rsidRDefault="00E502E5" w:rsidP="00E502E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Arial"/>
          <w:sz w:val="24"/>
          <w:szCs w:val="24"/>
          <w:lang w:eastAsia="ru-RU"/>
        </w:rPr>
        <w:t>-реализация требований федерального законодательства об энергосбережении и повышении энергетической эффективности, в том числе:</w:t>
      </w:r>
    </w:p>
    <w:p w:rsidR="00E502E5" w:rsidRPr="00E502E5" w:rsidRDefault="00E502E5" w:rsidP="00E502E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- создание условий для повышения эффективности производства, передачи и потребления энергетических ресурсов; </w:t>
      </w:r>
    </w:p>
    <w:p w:rsidR="00E502E5" w:rsidRPr="00E502E5" w:rsidRDefault="00E502E5" w:rsidP="00E502E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Arial"/>
          <w:sz w:val="24"/>
          <w:szCs w:val="24"/>
          <w:lang w:eastAsia="ru-RU"/>
        </w:rPr>
        <w:t>- энергосбережение и повышение энергетической эффективности в бюджетных учреждениях поселения;</w:t>
      </w:r>
    </w:p>
    <w:p w:rsidR="00E502E5" w:rsidRPr="00E502E5" w:rsidRDefault="00E502E5" w:rsidP="00E502E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Arial"/>
          <w:sz w:val="24"/>
          <w:szCs w:val="24"/>
          <w:lang w:eastAsia="ru-RU"/>
        </w:rPr>
        <w:t>- энергосбережение и повышение энергетической эффективности в жилом фонде, а также зданиях, строениях и сооружениях;</w:t>
      </w:r>
    </w:p>
    <w:p w:rsidR="00E502E5" w:rsidRPr="00E502E5" w:rsidRDefault="00E502E5" w:rsidP="00E502E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Arial"/>
          <w:sz w:val="24"/>
          <w:szCs w:val="24"/>
          <w:lang w:eastAsia="ru-RU"/>
        </w:rPr>
        <w:t>- энергосбережение и повышение энергетической эффективности в муниципальных унитарных предприятиях коммунальной сферы;</w:t>
      </w:r>
    </w:p>
    <w:p w:rsidR="00E502E5" w:rsidRPr="00E502E5" w:rsidRDefault="00E502E5" w:rsidP="00E502E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Arial"/>
          <w:sz w:val="24"/>
          <w:szCs w:val="24"/>
          <w:lang w:eastAsia="ru-RU"/>
        </w:rPr>
        <w:t>- оснащение и осуществление расчетов за потребленные, переданные, производимые энергетические ресурсы с использованием приборов учета;</w:t>
      </w:r>
    </w:p>
    <w:p w:rsidR="00E502E5" w:rsidRPr="00E502E5" w:rsidRDefault="00E502E5" w:rsidP="00E502E5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Arial"/>
          <w:sz w:val="24"/>
          <w:szCs w:val="24"/>
          <w:lang w:eastAsia="ru-RU"/>
        </w:rPr>
        <w:t>- улучшение экологических показателей среды обитания;</w:t>
      </w:r>
    </w:p>
    <w:p w:rsidR="00E502E5" w:rsidRPr="00E502E5" w:rsidRDefault="00E502E5" w:rsidP="00E5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энергосбережения среди населения</w:t>
      </w:r>
    </w:p>
    <w:p w:rsidR="00E502E5" w:rsidRPr="00E502E5" w:rsidRDefault="00E502E5" w:rsidP="00E502E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период – 2021–2023 </w:t>
      </w:r>
      <w:proofErr w:type="spellStart"/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мероприятия программы будут осуществляться без деления на этапы.</w:t>
      </w:r>
    </w:p>
    <w:p w:rsidR="00E502E5" w:rsidRPr="00E502E5" w:rsidRDefault="00E502E5" w:rsidP="00E502E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сновными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мероприятиями по энергосбережению и повышению энергетической эффективности должны быть:</w:t>
      </w:r>
    </w:p>
    <w:p w:rsidR="00E502E5" w:rsidRPr="00E502E5" w:rsidRDefault="00E502E5" w:rsidP="00E502E5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организационных мероприятий, направленных на формирование структуры управления и реализации Программы;</w:t>
      </w:r>
    </w:p>
    <w:p w:rsidR="00E502E5" w:rsidRPr="00E502E5" w:rsidRDefault="00E502E5" w:rsidP="00E502E5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первого обязательного энергетического обследования всех зданий органов местного самоуправления;</w:t>
      </w:r>
    </w:p>
    <w:p w:rsidR="00E502E5" w:rsidRPr="00E502E5" w:rsidRDefault="00E502E5" w:rsidP="00E502E5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завершение замены ламп накаливания на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энергоэффективные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не менее 30 % от объема на основе светодиодов, в зданиях органов местного самоуправления, а также в зданиях и сооружениях организаций и предприятий, находящихся в муниципальной собственности;</w:t>
      </w:r>
    </w:p>
    <w:p w:rsidR="00E502E5" w:rsidRPr="00E502E5" w:rsidRDefault="00E502E5" w:rsidP="00E502E5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высокоэффективных и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быстроокупающихся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(срок окупаемости 1- 3 года) мероприятий по энергосбережению и повышению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бюджетной сфере и  жилищно-коммунальном хозяйстве;</w:t>
      </w:r>
    </w:p>
    <w:p w:rsidR="00E502E5" w:rsidRPr="00E502E5" w:rsidRDefault="00E502E5" w:rsidP="00E502E5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первоочередных мероприятий популяризации энергосбережения и повышения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населения, предприятий и учреждений;</w:t>
      </w:r>
    </w:p>
    <w:p w:rsidR="00E502E5" w:rsidRPr="00E502E5" w:rsidRDefault="00E502E5" w:rsidP="00E502E5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принятых мер бюджетного стимулирования энергосбережения.</w:t>
      </w:r>
    </w:p>
    <w:p w:rsidR="00E502E5" w:rsidRPr="00E502E5" w:rsidRDefault="00E502E5" w:rsidP="00E502E5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методов тарифного стимулирования практики энергосбережения и повышения энергетической эффективности в бюджетной сфере и коммунальном секторе;</w:t>
      </w:r>
    </w:p>
    <w:p w:rsidR="00E502E5" w:rsidRPr="00E502E5" w:rsidRDefault="00E502E5" w:rsidP="00E502E5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энергосберегающих технологий в экономике и бюджетной сфере, предполагающее реализацию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среднезатратных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(срок окупаемости 3-5 лет) по энергосбережению и повышению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направленных на достижение значительного роста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долгосрочной перспективе;</w:t>
      </w:r>
    </w:p>
    <w:p w:rsidR="00E502E5" w:rsidRPr="00E502E5" w:rsidRDefault="00E502E5" w:rsidP="00E502E5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массовое внедрение автоматизированных систем контроля и учета расхода потребляемых энергетических ресурсов в бюджетной и жилищно-коммунальной сфере, а также специализированных информационных систем учета;</w:t>
      </w:r>
    </w:p>
    <w:p w:rsidR="00E502E5" w:rsidRPr="00E502E5" w:rsidRDefault="00E502E5" w:rsidP="00E502E5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проведения мероприятий популяризации энергосбережения и повышения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населения, предприятий и учреждений;</w:t>
      </w:r>
    </w:p>
    <w:p w:rsidR="00E502E5" w:rsidRPr="00E502E5" w:rsidRDefault="00E502E5" w:rsidP="00E502E5">
      <w:pPr>
        <w:numPr>
          <w:ilvl w:val="0"/>
          <w:numId w:val="7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и реализация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энергосервисных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 в бюджетной сфере и жилищно-коммунальном комплексе, содействие в развитии сферы данных услуг.</w:t>
      </w:r>
    </w:p>
    <w:p w:rsidR="00E502E5" w:rsidRPr="00E502E5" w:rsidRDefault="00E502E5" w:rsidP="00E502E5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ревизии и замены приборов </w:t>
      </w:r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потребляемых энергоресурсов в зданиях органов местного самоуправления, а также в зданиях, сооружениях организаций, предприятий, находящихся в муниципальной собственности;</w:t>
      </w:r>
    </w:p>
    <w:p w:rsidR="00E502E5" w:rsidRPr="00E502E5" w:rsidRDefault="00E502E5" w:rsidP="00E502E5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энергосберегающих технологий в экономике и бюджетной сфере, предполагающее реализацию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высокозатратных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(срок окупаемости 5-10 лет) по энергосбережению и повышению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направленных на достижение стабильного роста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долгосрочной перспективе;</w:t>
      </w:r>
    </w:p>
    <w:p w:rsidR="00E502E5" w:rsidRPr="00E502E5" w:rsidRDefault="00E502E5" w:rsidP="00E502E5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проведения мероприятий популяризации энергосбережения и повышения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населения, предприятий и учреждений;</w:t>
      </w:r>
    </w:p>
    <w:p w:rsidR="00E502E5" w:rsidRPr="00E502E5" w:rsidRDefault="00E502E5" w:rsidP="00E502E5">
      <w:pPr>
        <w:numPr>
          <w:ilvl w:val="0"/>
          <w:numId w:val="8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реализации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энергосервисных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договоров в бюджетной сфере и жилищно-коммунальном комплексе, содействие в развитии сферы данных услуг;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целевые индикаторы и показатели, характеризующие ход реализации Программы представлены в Приложении 1. </w:t>
      </w:r>
    </w:p>
    <w:p w:rsidR="00E502E5" w:rsidRPr="00E502E5" w:rsidRDefault="00E502E5" w:rsidP="00E5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p w:rsidR="00E502E5" w:rsidRPr="00E502E5" w:rsidRDefault="00E502E5" w:rsidP="00E502E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Toc268874526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Система программных мероприятий Программы.</w:t>
      </w:r>
    </w:p>
    <w:p w:rsidR="00E502E5" w:rsidRPr="00E502E5" w:rsidRDefault="00E502E5" w:rsidP="00E5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Закона от 23.11.2009 №</w:t>
      </w:r>
      <w:r w:rsidRPr="00E502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261-ФЗ, начиная с 1 января 2010 года, бюджетные учреждения обязаны обеспечить снижение в сопоставимых условиях объема потребленных ими воды, дизельного и иного топлива, мазута, природного газа, тепловой энергии, электрической энергии, угля в течение 5 лет не менее чем на 15 процентов от объема, фактически потребленного ими в 2014 году каждого из указанных ресурсов</w:t>
      </w:r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ежегодным снижением такого объема не менее чем на 3 процента. Поэтому одним из приоритетных направлений энергосбережения и повышения энергетической эффективности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является проведение мероприятий, обеспечивающих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снижение энергопотребления и уменьшение бюджетных средств, направляемых на оплату энергетических ресурсов. 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потребителями электроэнергии в учреждениях являются: осветительные приборы,  системы вентиляции и кондиционирования, оргтехника.</w:t>
      </w:r>
    </w:p>
    <w:p w:rsidR="00E502E5" w:rsidRPr="00E502E5" w:rsidRDefault="00E502E5" w:rsidP="00E502E5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 </w:t>
      </w:r>
    </w:p>
    <w:p w:rsidR="00E502E5" w:rsidRPr="00E502E5" w:rsidRDefault="00E502E5" w:rsidP="00E502E5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Мероприятиями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реализации данного направления в муниципальных учреждениях являются: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обязательных энергетических обследований с разработкой комплекса мероприятий по энергосбережению;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автоматизированных систем учета;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обоснованных лимитов на потребление электроэнергии;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потребления электрической мощности за счет внедрения альтернативных источников энергии;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закупки ламп накаливания для освещения зданий;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и установка энергосберегающих ламп для линий уличного освещения, оснащенных приборами учета;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датчиков движения и освещенности на осветительных приборах в местах общего пользования внутри зданий и наружном освещении;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</w:t>
      </w:r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порядке в конкурсную документацию при проведении закупок для бюджетных нужд товаров с учетом</w:t>
      </w:r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энергетической эффективности не ниже класса «А»;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профильных специалистов основам энергосбережения и реализации договоров на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энергоаудит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энергосервис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2E5" w:rsidRPr="00E502E5" w:rsidRDefault="00E502E5" w:rsidP="00E502E5">
      <w:pPr>
        <w:keepNext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пропаганда и методическая работа по вопросам энергосбережения</w:t>
      </w:r>
    </w:p>
    <w:p w:rsidR="00E502E5" w:rsidRPr="00E502E5" w:rsidRDefault="00E502E5" w:rsidP="00E502E5">
      <w:pPr>
        <w:keepNext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 Нормативное обеспечение</w:t>
      </w:r>
    </w:p>
    <w:p w:rsidR="00E502E5" w:rsidRPr="00E502E5" w:rsidRDefault="00E502E5" w:rsidP="00E5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нормативной правовой и методической базы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энергосбережения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обусловлено тем объемом полномочий, который предоставлен субъектам Российской Федерации согласно Федеральному закону от 23.11.2009 №</w:t>
      </w:r>
      <w:r w:rsidRPr="00E502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261-ФЗ, и призвано обеспечить проведение политики энергосбережения и повышения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поселения.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направлениями совершенствования нормативной правовой и методической базы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энергосбережения в поселении являются: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полномочий органов исполнительной власти в сфере энергосбережения и повышения энергетической эффективности;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нормативной правовой и методической базы информационного обеспечения мероприятий по энергетической эффективности и энергосбережению;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дополнительного перечня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садоводческих, огороднических или дачных некоммерческих объединений граждан;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autoSpaceDE w:val="0"/>
        <w:autoSpaceDN w:val="0"/>
        <w:adjustRightInd w:val="0"/>
        <w:spacing w:before="2" w:after="2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5. Механизм реализации, организация управления и контроль </w:t>
      </w:r>
    </w:p>
    <w:p w:rsidR="00E502E5" w:rsidRPr="00E502E5" w:rsidRDefault="00E502E5" w:rsidP="00E502E5">
      <w:pPr>
        <w:autoSpaceDE w:val="0"/>
        <w:autoSpaceDN w:val="0"/>
        <w:adjustRightInd w:val="0"/>
        <w:spacing w:before="2" w:after="2" w:line="240" w:lineRule="auto"/>
        <w:ind w:left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ходом реализации Программы.</w:t>
      </w:r>
    </w:p>
    <w:bookmarkEnd w:id="3"/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Программы включает организацию управления Программой и контроль ее выполнения. Он должен быть составной частью краевой структуры управления энергосбережением и повышением энергетической эффективности.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Механизм реализации Программы должен обеспечивать возможность Администрации сельсовета  осуществлять итоговый </w:t>
      </w:r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осуществлением мероприятий в области энергосбережения и повышения энергетической эффективности, намеченных к выполнению Программой. При этом в целях выработки решений, необходимых для обеспечения проведения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политики в области энергосбережения и повышения энергетической эффективности 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действует в тесном взаимодействии с собранием депутатов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Администрацию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сельсовета, как на заказчика Программы, следует возложить следующие функции:</w:t>
      </w:r>
    </w:p>
    <w:p w:rsidR="00E502E5" w:rsidRPr="00E502E5" w:rsidRDefault="00E502E5" w:rsidP="00E502E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руководство реализацией Программы; </w:t>
      </w:r>
    </w:p>
    <w:p w:rsidR="00E502E5" w:rsidRPr="00E502E5" w:rsidRDefault="00E502E5" w:rsidP="00E502E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в пределах своих полномочий проектов нормативных правовых актов, необходимых для выполнения Программы;</w:t>
      </w:r>
    </w:p>
    <w:p w:rsidR="00E502E5" w:rsidRPr="00E502E5" w:rsidRDefault="00E502E5" w:rsidP="00E502E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финансовых механизмов реализации Программы;</w:t>
      </w:r>
    </w:p>
    <w:p w:rsidR="00E502E5" w:rsidRPr="00E502E5" w:rsidRDefault="00E502E5" w:rsidP="00E502E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подготовки отчетов об исполнении Программы и достижении ее целевых показателей и предоставление их главе поселения в установленные сроки;</w:t>
      </w:r>
    </w:p>
    <w:p w:rsidR="00E502E5" w:rsidRPr="00E502E5" w:rsidRDefault="00E502E5" w:rsidP="00E502E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 деятельности исполнителей Программы;</w:t>
      </w:r>
    </w:p>
    <w:p w:rsidR="00E502E5" w:rsidRPr="00E502E5" w:rsidRDefault="00E502E5" w:rsidP="00E502E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уточнение перечня программных мероприятий на очередной финансовый год и плановый период, уточнение затрат по программным мероприятиям, а также механизма реализации;</w:t>
      </w:r>
    </w:p>
    <w:p w:rsidR="00E502E5" w:rsidRPr="00E502E5" w:rsidRDefault="00E502E5" w:rsidP="00E502E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размещения в средствах массовой информации и сети Интернет информации о ходе и результатах реализации Программы, финансировании программных мероприятий.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Toc268874534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ходе работ по Программе должен содержать: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результатах реализации Программы за отчетный год;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целевом использовании и объемах привлеченных средств бюджетов всех уровней и внебюджетных источников;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соответствии результатов фактическим затратам на реализацию Программы;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соответствии фактических показателей реализации Программы показателям, установленным докладом о результативности;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ходе и полноте выполнения мероприятий Программы;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эффективности результатов реализации Программы.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ходе работ по Программе по результатам за год и за весь период действия Программы подготавливает исполнитель Программы и вносит соответствующий проект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сельсовета, в соответствии с Регламентом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сельсовета.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ходе работ по Программе по результатам за год и за весь период действия Программы подлежат утверждению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не позднее одного месяца до дня внесения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сельсовета. </w:t>
      </w:r>
    </w:p>
    <w:p w:rsidR="00E502E5" w:rsidRPr="00E502E5" w:rsidRDefault="00E502E5" w:rsidP="00E502E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Toc281381013"/>
    </w:p>
    <w:p w:rsidR="00E502E5" w:rsidRPr="00E502E5" w:rsidRDefault="00E502E5" w:rsidP="00E502E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6. Оценка </w:t>
      </w:r>
      <w:proofErr w:type="gramStart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социально-экономической</w:t>
      </w:r>
      <w:proofErr w:type="gram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02E5" w:rsidRPr="00E502E5" w:rsidRDefault="00E502E5" w:rsidP="00E502E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эффективности реализации Программы</w:t>
      </w:r>
    </w:p>
    <w:bookmarkEnd w:id="4"/>
    <w:bookmarkEnd w:id="5"/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реализации Программы прогнозируется достижение следующих показателей социально-экономического развития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сельсовет»: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потребностей населения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в энергетических ресурсах:</w:t>
      </w:r>
    </w:p>
    <w:p w:rsidR="00E502E5" w:rsidRPr="00E502E5" w:rsidRDefault="00E502E5" w:rsidP="00E502E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энергосберегающих технологий и оборудования при новом строительстве, реконструкции и капитальном ремонте объектов социальной инфраструктуры.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и повышение эффективности функционирования топливно-энергетического комплекса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сельсовет»: </w:t>
      </w:r>
    </w:p>
    <w:p w:rsidR="00E502E5" w:rsidRPr="00E502E5" w:rsidRDefault="00E502E5" w:rsidP="00E502E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сокращение потерь электрической и тепловой энергии в сетях; </w:t>
      </w:r>
    </w:p>
    <w:p w:rsidR="00E502E5" w:rsidRPr="00E502E5" w:rsidRDefault="00E502E5" w:rsidP="00E502E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устойчивой работы и безопасности топливно-энергетического комплекса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сельсовет»;</w:t>
      </w:r>
    </w:p>
    <w:p w:rsidR="00E502E5" w:rsidRPr="00E502E5" w:rsidRDefault="00E502E5" w:rsidP="00E502E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возобновляемых источников энергии и альтернативных видов топлива.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Реализация мероприятий по энергосбережению и повышению энергетической эффективности в сфере потребления населением и бюджетными учреждениями энергетических ресурсов, в том числе:</w:t>
      </w:r>
    </w:p>
    <w:p w:rsidR="00E502E5" w:rsidRPr="00E502E5" w:rsidRDefault="00E502E5" w:rsidP="00E502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затрат на оплату энергетических ресурсов в бюджетной сфере за счет реализации энергосберегающих мероприятий на 15 % к 2023 г.;</w:t>
      </w:r>
    </w:p>
    <w:p w:rsidR="00E502E5" w:rsidRPr="00E502E5" w:rsidRDefault="00E502E5" w:rsidP="00E502E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энергосберегающего поведения населения при переходе на энергосберегающее осветительное оборудование и системы освещения жилищного фонда.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Создание  условий для вовлечения в решение проблем энергосбережения и повышения энергетической эффективности всех групп потребителей энергетических ресурсов за счет: </w:t>
      </w:r>
    </w:p>
    <w:p w:rsidR="00E502E5" w:rsidRPr="00E502E5" w:rsidRDefault="00E502E5" w:rsidP="00E502E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разъяснительных работ с населением, направленных на стимулирование энергосберегающего поведения;</w:t>
      </w:r>
    </w:p>
    <w:p w:rsidR="00E502E5" w:rsidRPr="00E502E5" w:rsidRDefault="00E502E5" w:rsidP="00E502E5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рынка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энергосервисных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также обеспечит создание механизма высвобождения дополнительных финансовых сре</w:t>
      </w:r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выполнения необходимых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энергоэффективных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за счет снижения затрат на оплату энергетических ресурсов, а также создания действенных схем тарифного стимулирования.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реализации программных мероприятий не происходит ухудшения исходного состояния окружающей среды и не требуется проведение восстановительных и </w:t>
      </w:r>
      <w:proofErr w:type="spellStart"/>
      <w:r w:rsidRPr="00E502E5">
        <w:rPr>
          <w:rFonts w:ascii="Times New Roman" w:eastAsia="Calibri" w:hAnsi="Times New Roman" w:cs="Times New Roman"/>
          <w:sz w:val="24"/>
          <w:szCs w:val="24"/>
          <w:lang w:eastAsia="ru-RU"/>
        </w:rPr>
        <w:t>рекультивационных</w:t>
      </w:r>
      <w:proofErr w:type="spellEnd"/>
      <w:r w:rsidRPr="00E502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работ. </w:t>
      </w: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эффективность Программы оценивается по уровню затрат бюджета поселения на оплату коммунальных услуг по сравнению с 2020 годом.</w:t>
      </w:r>
    </w:p>
    <w:p w:rsidR="00E502E5" w:rsidRPr="00E502E5" w:rsidRDefault="00E502E5" w:rsidP="00E502E5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E502E5" w:rsidRPr="00E502E5" w:rsidRDefault="00E502E5" w:rsidP="00E502E5">
      <w:pPr>
        <w:keepNext/>
        <w:tabs>
          <w:tab w:val="left" w:pos="8970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4"/>
          <w:lang w:val="x-none" w:eastAsia="ru-RU"/>
        </w:rPr>
      </w:pPr>
      <w:r w:rsidRPr="00E502E5">
        <w:rPr>
          <w:rFonts w:ascii="Times New Roman" w:eastAsia="Calibri" w:hAnsi="Times New Roman" w:cs="Times New Roman"/>
          <w:b/>
          <w:sz w:val="28"/>
          <w:szCs w:val="24"/>
          <w:lang w:val="x-none" w:eastAsia="ru-RU"/>
        </w:rPr>
        <w:tab/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Раздел.7 Ресурсное обеспечение программы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финансирования обеспечения реализации программы </w:t>
      </w:r>
      <w:r w:rsidRPr="00E502E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«Энергосбережение и повышение энергетической эффективности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района Курской области» на 2021-2023 гг.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 3 000 рублей. 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реализации подпрограммы за счет средств  бюджета муниципального образования подлежит ежегодному уточнению в рамках формирования проектов бюджетов на очередной финансовый год и плановый период, приведено в Приложении 3.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0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«Энергосбережение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области» муниципальной программы «Энергосбережение и повышение энергетической эффективности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области»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Паспорт подпрограммы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«Энергосбережение </w:t>
      </w:r>
      <w:proofErr w:type="spellStart"/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сельсовета 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proofErr w:type="spellStart"/>
      <w:r w:rsidRPr="00E502E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 района Курской области» </w:t>
      </w: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237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«Энергосбережение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  <w:p w:rsidR="00E502E5" w:rsidRPr="00E502E5" w:rsidRDefault="00E502E5" w:rsidP="00E502E5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ahoma"/>
                <w:i/>
                <w:sz w:val="24"/>
                <w:szCs w:val="24"/>
                <w:lang w:eastAsia="ru-RU"/>
              </w:rPr>
            </w:pP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6237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Улучшение условий и качества жизни населения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сельсовет», переход экономики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сельсовет»  на энергосберегающий путь развития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 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 </w:t>
            </w:r>
          </w:p>
        </w:tc>
        <w:tc>
          <w:tcPr>
            <w:tcW w:w="6237" w:type="dxa"/>
            <w:vAlign w:val="center"/>
          </w:tcPr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Реализация требований федерального законодательства об энергосбережении и повышении энергетической эффективности, в том числе: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создание условий для повышения эффективности производства, передачи и потребления энергетических ресурсов; 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энергосбережение и повышение энергетической эффективности в бюджетных учреждениях поселения;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энергосбережение и повышение энергетической эффективности в жилом фонде, а также зданиях, строениях и сооружениях;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энергосбережение и повышение энергетической эффективности в муниципальных унитарных предприятиях коммунальной сферы;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оснащение и осуществление расчетов за потребленные, </w:t>
            </w: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переданные, производимые энергетические ресурсы с использованием приборов учета;</w:t>
            </w:r>
          </w:p>
          <w:p w:rsidR="00E502E5" w:rsidRPr="00E502E5" w:rsidRDefault="00E502E5" w:rsidP="00E502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улучшение экологических показателей среды обитания;</w:t>
            </w:r>
          </w:p>
          <w:p w:rsidR="00E502E5" w:rsidRPr="00E502E5" w:rsidRDefault="00E502E5" w:rsidP="00E502E5">
            <w:pPr>
              <w:tabs>
                <w:tab w:val="left" w:pos="45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популяризация энергосбережения среди населения.</w:t>
            </w:r>
          </w:p>
          <w:p w:rsidR="00E502E5" w:rsidRPr="00E502E5" w:rsidRDefault="00E502E5" w:rsidP="00E502E5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502E5" w:rsidRPr="00E502E5" w:rsidRDefault="00E502E5" w:rsidP="00E502E5">
            <w:pPr>
              <w:tabs>
                <w:tab w:val="left" w:pos="45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ламп накаливания </w:t>
            </w:r>
            <w:proofErr w:type="gram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энергосберегающие, (поэтапная замена люминесцентных ламп, ламп ДРЛ,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ДНаТ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энергосберегающие, в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светодиодные).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tcBorders>
              <w:bottom w:val="nil"/>
              <w:right w:val="single" w:sz="4" w:space="0" w:color="auto"/>
            </w:tcBorders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02E5" w:rsidRPr="00E502E5" w:rsidRDefault="00E502E5" w:rsidP="00E502E5">
            <w:pPr>
              <w:tabs>
                <w:tab w:val="left" w:pos="459"/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реализуется в 2021 – 2023 годы в один этап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Ресурсное обеспечение подпрограммы</w:t>
            </w:r>
          </w:p>
        </w:tc>
        <w:tc>
          <w:tcPr>
            <w:tcW w:w="6237" w:type="dxa"/>
          </w:tcPr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за счет средств местного бюджета –  3 000 рублей 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 – 1 000 рублей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 –1 000  рублей</w:t>
            </w:r>
          </w:p>
          <w:p w:rsidR="00E502E5" w:rsidRPr="00E502E5" w:rsidRDefault="00E502E5" w:rsidP="00E502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 – 1 000 рублей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данной программы осуществляется за счет средств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E502E5" w:rsidRPr="00E502E5" w:rsidTr="00754BA1">
        <w:trPr>
          <w:trHeight w:val="567"/>
        </w:trPr>
        <w:tc>
          <w:tcPr>
            <w:tcW w:w="3828" w:type="dxa"/>
            <w:vAlign w:val="center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сокращение по отношению к 2020 году доли расходов на коммунальные услуги в общих расходах местного бюджета к 2021 году в 1,3 раза, к 2022 году – в 1,5 раза;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в бюджетной сфере 100 % проведения обязательных энергетических обследований к 2023 году;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обеспечение в бюджетной сфере  к 2023 году 50 % замены ртутных ламп уличного  освещения </w:t>
            </w:r>
            <w:proofErr w:type="gramStart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50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энергосберегающие.</w:t>
            </w:r>
          </w:p>
        </w:tc>
      </w:tr>
    </w:tbl>
    <w:p w:rsidR="00E502E5" w:rsidRPr="00E502E5" w:rsidRDefault="00E502E5" w:rsidP="00E502E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Раздел 1. Характеристика сферы реализации подпрограммы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«Энергосбережение  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сельсовет» </w:t>
      </w:r>
      <w:proofErr w:type="spellStart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затраты на энергетические ресурсы составляют существенную часть затрат бюджета поселения, населения и хозяйствующих субъектов поселения. В условиях увеличения тарифов и цен на энергоносители их расточительное и неэффективное использование недопустимо. Перечисленными выше обстоятельствами объясняется высокая значимость проблемы энергосбережения и повышения энергетической эффективности для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сельсовет».</w:t>
      </w:r>
    </w:p>
    <w:p w:rsidR="00E502E5" w:rsidRPr="00E502E5" w:rsidRDefault="00E502E5" w:rsidP="00E502E5">
      <w:pPr>
        <w:tabs>
          <w:tab w:val="left" w:pos="45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проблемы необходимо осуществление комплекса мероприятий, заключающихся в разработке, принятии и реализации согласованных действий по энергосбережению и повышению энергетической эффективности при производстве, передаче и потреблении энергетических ресурсов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сельсовет», и прежде всего, в жилищном фонде, муниципальных учреждениях и унитарных предприятиях.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таких мероприятий определяется, во-первых, сроками либерализации рынков первичных энергетических ресурсов (до </w:t>
      </w:r>
      <w:smartTag w:uri="urn:schemas-microsoft-com:office:smarttags" w:element="metricconverter">
        <w:smartTagPr>
          <w:attr w:name="ProductID" w:val="2020 г"/>
        </w:smartTagPr>
        <w:r w:rsidRPr="00E502E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2020 г</w:t>
        </w:r>
      </w:smartTag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.), предусматривающими выравнивание  региональных и мировых цен на энергоносители, и, во-вторых, - сроками реализации первоочередных мероприятий в бюджетной сфере, установленными требованиями Федерального закона от 23.11.2009 № 261-ФЗ.</w:t>
      </w:r>
    </w:p>
    <w:p w:rsidR="00E502E5" w:rsidRPr="00E502E5" w:rsidRDefault="00E502E5" w:rsidP="00E502E5">
      <w:pPr>
        <w:tabs>
          <w:tab w:val="left" w:pos="45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сельского поселения, экологической безопасности территории, повышения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эффективности функционирования инженерных систем жилищно-коммунального хозяйства и повышения уровня благоустройства территорий, повышения эффективности управления муниципальным имуществом. В этой связи подпрограмма непосредственно связана с приоритетами социально-экономического развития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подпрограммы будет способствовать устойчивому обеспечению экономики и населения поселения энергоресурсами, сокращению удельного потребления энергоресурсов в бюджетных организациях и реального сектора экономики, росту конкурентоспособности, энергетической безопасности.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проблемой, решению которой способствует подпрограмма, является преодоление энергетических барьеров экономического роста за счет оптимального соотношения усилий по наращиванию энергетического потенциала и снижения потребности в дополнительных энергоресурсах за счет энергосбережения.</w:t>
      </w:r>
    </w:p>
    <w:p w:rsidR="00E502E5" w:rsidRPr="00E502E5" w:rsidRDefault="00E502E5" w:rsidP="00E502E5">
      <w:pPr>
        <w:tabs>
          <w:tab w:val="left" w:pos="45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подпрограммы в той или иной мере охватывают все основные сферы сельского поселения  и должны стать не только инструментом повышения эффективности экономики и снижения бюджетных расходов на коммунальные услуги, но и одним из элементов технического и технологического перевооружения предприятий и жилищного фонда. Это в полной мере соответствует целям и задачам, сформулированным в основных документах, определяющих приоритеты социально-экономического развития Курской области на среднесрочную перспективу.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риски, связанные с реализацией подпрограммы, определяются следующими факторами: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неопределенностью конъюнктуры и неразвитостью институтов рынка энергосбережения; 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незавершенностью реформирования энергетики и предстоящими изменениями в управлении отраслью на федеральном уровне.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сельсовет».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Раздел 2. Цели, задачи и показатели (индикаторы),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основные ожидаемые конечные результаты, сроки и этапы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реализации подпрограммы «</w:t>
      </w: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502E5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Основными целями </w:t>
      </w:r>
      <w:proofErr w:type="spellStart"/>
      <w:r w:rsidRPr="00E502E5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под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E502E5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рограммы</w:t>
      </w:r>
      <w:proofErr w:type="spellEnd"/>
      <w:r w:rsidRPr="00E502E5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являются у</w:t>
      </w:r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лучшение условий и качества жизни населения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Старобелицкий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</w:t>
      </w:r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, переход экономики поселения  на энергосберегающий путь развития за счет рационального использования энергетических ресурсов при их производстве, передаче и потреблении и обеспечения условий повышения энергетической эффективности. </w:t>
      </w:r>
    </w:p>
    <w:p w:rsidR="00E502E5" w:rsidRPr="00E502E5" w:rsidRDefault="00E502E5" w:rsidP="00E502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Для достижения поставленных целей в ходе реализации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рограммы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необходимо решить следующие основные задачи:</w:t>
      </w:r>
    </w:p>
    <w:p w:rsidR="00E502E5" w:rsidRPr="00E502E5" w:rsidRDefault="00E502E5" w:rsidP="00E502E5">
      <w:pPr>
        <w:numPr>
          <w:ilvl w:val="0"/>
          <w:numId w:val="2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повышения эффективности производства, передачи и потребления энергетических ресурсов; </w:t>
      </w:r>
    </w:p>
    <w:p w:rsidR="00E502E5" w:rsidRPr="00E502E5" w:rsidRDefault="00E502E5" w:rsidP="00E502E5">
      <w:pPr>
        <w:numPr>
          <w:ilvl w:val="0"/>
          <w:numId w:val="2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энергосберегающих технологий и энергетически эффективного оборудования в бюджетных учреждениях поселения; </w:t>
      </w:r>
    </w:p>
    <w:p w:rsidR="00E502E5" w:rsidRPr="00E502E5" w:rsidRDefault="00E502E5" w:rsidP="00E502E5">
      <w:pPr>
        <w:numPr>
          <w:ilvl w:val="0"/>
          <w:numId w:val="2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и осуществление расчетов за потребленные, переданные, производимые энергетические ресурсы с использованием приборов учета;</w:t>
      </w:r>
    </w:p>
    <w:p w:rsidR="00E502E5" w:rsidRPr="00E502E5" w:rsidRDefault="00E502E5" w:rsidP="00E502E5">
      <w:pPr>
        <w:numPr>
          <w:ilvl w:val="0"/>
          <w:numId w:val="2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экологических показателей среды обитания;</w:t>
      </w:r>
    </w:p>
    <w:p w:rsidR="00E502E5" w:rsidRPr="00E502E5" w:rsidRDefault="00E502E5" w:rsidP="00E502E5">
      <w:pPr>
        <w:numPr>
          <w:ilvl w:val="0"/>
          <w:numId w:val="2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развитие рынка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энергосервисных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на территории муниципального образования;</w:t>
      </w:r>
    </w:p>
    <w:p w:rsidR="00E502E5" w:rsidRPr="00E502E5" w:rsidRDefault="00E502E5" w:rsidP="00E502E5">
      <w:pPr>
        <w:numPr>
          <w:ilvl w:val="0"/>
          <w:numId w:val="2"/>
        </w:numPr>
        <w:tabs>
          <w:tab w:val="num" w:pos="0"/>
          <w:tab w:val="left" w:pos="317"/>
        </w:tabs>
        <w:autoSpaceDE w:val="0"/>
        <w:autoSpaceDN w:val="0"/>
        <w:adjustRightInd w:val="0"/>
        <w:spacing w:after="0" w:line="240" w:lineRule="auto"/>
        <w:ind w:firstLine="7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популяризация энергосбережения среди населения.</w:t>
      </w: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Раздел 3 Характеристика основных мероприятий подпрограммы</w:t>
      </w:r>
    </w:p>
    <w:p w:rsidR="00E502E5" w:rsidRPr="00E502E5" w:rsidRDefault="00E502E5" w:rsidP="00E502E5">
      <w:pPr>
        <w:spacing w:after="0" w:line="235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«Энергосбережение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E502E5" w:rsidRPr="00E502E5" w:rsidRDefault="00E502E5" w:rsidP="00E502E5">
      <w:pPr>
        <w:spacing w:after="0" w:line="235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Курской области</w:t>
      </w:r>
    </w:p>
    <w:p w:rsidR="00E502E5" w:rsidRPr="00E502E5" w:rsidRDefault="00E502E5" w:rsidP="00E502E5">
      <w:pPr>
        <w:spacing w:after="0" w:line="235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по реализации данного направления в муниципальных учреждениях являются: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обязательных энергетических обследований с разработкой комплекса мероприятий по энергосбережению;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автоматизированных систем учета;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обоснованных лимитов на потребление электроэнергии;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потребления электрической мощности за счет внедрения альтернативных источников энергии;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закупки ламп накаливания для освещения зданий;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закупка и установка энергосберегающих ламп для линий уличного освещения, оснащенных приборами учета;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датчиков движения и освещенности на осветительных приборах в местах общего пользования внутри зданий и наружном освещении;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включение </w:t>
      </w:r>
      <w:proofErr w:type="gram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порядке в конкурсную документацию при проведении закупок для бюджетных нужд товаров с учетом</w:t>
      </w:r>
      <w:proofErr w:type="gram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энергетической эффективности не ниже класса «А»;</w:t>
      </w:r>
    </w:p>
    <w:p w:rsidR="00E502E5" w:rsidRPr="00E502E5" w:rsidRDefault="00E502E5" w:rsidP="00E502E5">
      <w:pPr>
        <w:spacing w:after="0" w:line="235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профильных специалистов основам энергосбережения и реализации договоров на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энергоаудит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энергосервис</w:t>
      </w:r>
      <w:proofErr w:type="spellEnd"/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02E5" w:rsidRPr="00E502E5" w:rsidRDefault="00E502E5" w:rsidP="00E502E5">
      <w:pPr>
        <w:keepNext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val="x-none"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Раздел 4 Информация по ресурсному обеспечению подпрограммы «</w:t>
      </w:r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финансирования обеспечения реализации подпрограммы </w:t>
      </w:r>
      <w:r w:rsidRPr="00E502E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«Энергосбережение </w:t>
      </w:r>
      <w:proofErr w:type="spellStart"/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района Курской области» на 2021-2023 гг. </w:t>
      </w: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 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3 000 рублей. </w:t>
      </w:r>
    </w:p>
    <w:p w:rsidR="00E502E5" w:rsidRPr="00E502E5" w:rsidRDefault="00E502E5" w:rsidP="00E50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Ресурсное обеспечение реализации подпрограммы за счет средств  бюджета муниципального образования подлежит ежегодному уточнению в рамках формирования проектов бюджетов на очередной финансовый год и плановый период. 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E502E5" w:rsidRPr="00E502E5" w:rsidSect="00E87F81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E502E5" w:rsidRPr="00E502E5" w:rsidRDefault="00E502E5" w:rsidP="00E502E5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lastRenderedPageBreak/>
        <w:t>Приложение № 1</w:t>
      </w:r>
    </w:p>
    <w:p w:rsidR="00E502E5" w:rsidRPr="00E502E5" w:rsidRDefault="00E502E5" w:rsidP="00E502E5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</w:t>
      </w:r>
      <w:r w:rsidRPr="00E502E5">
        <w:rPr>
          <w:rFonts w:ascii="Times New Roman" w:eastAsia="Times New Roman" w:hAnsi="Times New Roman" w:cs="Times New Roman"/>
          <w:b/>
          <w:sz w:val="18"/>
          <w:szCs w:val="18"/>
          <w:lang w:val="x-none" w:eastAsia="ru-RU"/>
        </w:rPr>
        <w:t>к муниципальной программе «Энергосбережение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18"/>
          <w:szCs w:val="18"/>
          <w:lang w:val="x-none" w:eastAsia="ru-RU"/>
        </w:rPr>
        <w:t xml:space="preserve"> и повышение энергетической эффективности 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18"/>
          <w:szCs w:val="18"/>
          <w:lang w:val="x-none" w:eastAsia="ru-RU"/>
        </w:rPr>
        <w:t xml:space="preserve"> сельсовет</w:t>
      </w:r>
      <w:r w:rsidRPr="00E502E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proofErr w:type="spellStart"/>
      <w:r w:rsidRPr="00E502E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района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b/>
          <w:sz w:val="18"/>
          <w:szCs w:val="18"/>
          <w:lang w:val="x-none" w:eastAsia="ru-RU"/>
        </w:rPr>
      </w:pPr>
      <w:r w:rsidRPr="00E502E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Курской области</w:t>
      </w:r>
      <w:r w:rsidRPr="00E502E5">
        <w:rPr>
          <w:rFonts w:ascii="Times New Roman" w:eastAsia="Times New Roman" w:hAnsi="Times New Roman" w:cs="Times New Roman"/>
          <w:b/>
          <w:sz w:val="18"/>
          <w:szCs w:val="18"/>
          <w:lang w:val="x-none" w:eastAsia="ru-RU"/>
        </w:rPr>
        <w:t xml:space="preserve"> </w:t>
      </w:r>
    </w:p>
    <w:p w:rsidR="00E502E5" w:rsidRPr="00E502E5" w:rsidRDefault="00E502E5" w:rsidP="00E502E5">
      <w:pPr>
        <w:spacing w:after="120" w:line="240" w:lineRule="auto"/>
        <w:ind w:left="8760" w:hanging="436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E502E5" w:rsidRPr="00E502E5" w:rsidRDefault="00E502E5" w:rsidP="00E502E5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Сведения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br/>
        <w:t xml:space="preserve">о показателях (индикаторах) муниципальной программы  «Энергосбережение и повышение энергетической эффективности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сельсовет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proofErr w:type="spellStart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области»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на 20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-20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E502E5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годы.</w:t>
      </w:r>
    </w:p>
    <w:p w:rsidR="00E502E5" w:rsidRPr="00E502E5" w:rsidRDefault="00E502E5" w:rsidP="00E502E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</w:p>
    <w:tbl>
      <w:tblPr>
        <w:tblW w:w="146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8291"/>
        <w:gridCol w:w="900"/>
        <w:gridCol w:w="1866"/>
        <w:gridCol w:w="1701"/>
        <w:gridCol w:w="33"/>
        <w:gridCol w:w="1100"/>
      </w:tblGrid>
      <w:tr w:rsidR="00E502E5" w:rsidRPr="00E502E5" w:rsidTr="00754BA1">
        <w:trPr>
          <w:trHeight w:hRule="exact" w:val="668"/>
        </w:trPr>
        <w:tc>
          <w:tcPr>
            <w:tcW w:w="74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  <w:lang w:eastAsia="ru-RU"/>
              </w:rPr>
            </w:pPr>
          </w:p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502E5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  <w:lang w:eastAsia="ru-RU"/>
              </w:rPr>
              <w:t>п</w:t>
            </w:r>
            <w:proofErr w:type="gramEnd"/>
            <w:r w:rsidRPr="00E502E5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  <w:lang w:eastAsia="ru-RU"/>
              </w:rPr>
              <w:t>/п</w:t>
            </w:r>
          </w:p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</w:p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Наименование </w:t>
            </w:r>
            <w:r w:rsidRPr="00E502E5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показателя </w:t>
            </w:r>
            <w:r w:rsidRPr="00E502E5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(индикатора)</w:t>
            </w:r>
          </w:p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Ед. </w:t>
            </w:r>
            <w:r w:rsidRPr="00E502E5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измере</w:t>
            </w:r>
            <w:r w:rsidRPr="00E502E5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ния</w:t>
            </w:r>
          </w:p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Значения показателей</w:t>
            </w:r>
          </w:p>
        </w:tc>
      </w:tr>
      <w:tr w:rsidR="00E502E5" w:rsidRPr="00E502E5" w:rsidTr="00754BA1">
        <w:trPr>
          <w:trHeight w:hRule="exact" w:val="364"/>
        </w:trPr>
        <w:tc>
          <w:tcPr>
            <w:tcW w:w="74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9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 xml:space="preserve">2022 </w:t>
            </w:r>
            <w:r w:rsidRPr="00E502E5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 xml:space="preserve">2023 </w:t>
            </w:r>
            <w:r w:rsidRPr="00E502E5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eastAsia="ru-RU"/>
              </w:rPr>
              <w:t>год</w:t>
            </w:r>
          </w:p>
        </w:tc>
      </w:tr>
      <w:tr w:rsidR="00E502E5" w:rsidRPr="00E502E5" w:rsidTr="00754BA1">
        <w:trPr>
          <w:trHeight w:hRule="exact" w:val="329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6</w:t>
            </w:r>
          </w:p>
        </w:tc>
      </w:tr>
      <w:tr w:rsidR="00E502E5" w:rsidRPr="00E502E5" w:rsidTr="00754BA1">
        <w:trPr>
          <w:trHeight w:val="432"/>
        </w:trPr>
        <w:tc>
          <w:tcPr>
            <w:tcW w:w="14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0"/>
                <w:szCs w:val="20"/>
                <w:lang w:eastAsia="ru-RU"/>
              </w:rPr>
              <w:t xml:space="preserve">Муниципальная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0"/>
                <w:szCs w:val="20"/>
                <w:lang w:eastAsia="ru-RU"/>
              </w:rPr>
              <w:t>программ</w:t>
            </w:r>
            <w:proofErr w:type="gramStart"/>
            <w:r w:rsidRPr="00E502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«Э</w:t>
            </w:r>
            <w:proofErr w:type="gramEnd"/>
            <w:r w:rsidRPr="00E502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нергосбережение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повышение энергетической эффективности в муниципальном образовании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сельсовет»</w:t>
            </w:r>
          </w:p>
        </w:tc>
      </w:tr>
      <w:tr w:rsidR="00E502E5" w:rsidRPr="00E502E5" w:rsidTr="00754BA1">
        <w:trPr>
          <w:trHeight w:hRule="exact" w:val="580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затрат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на оплату коммунальных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  <w:lang w:eastAsia="ru-RU"/>
              </w:rPr>
              <w:t>-9</w:t>
            </w:r>
          </w:p>
        </w:tc>
      </w:tr>
      <w:tr w:rsidR="00E502E5" w:rsidRPr="00E502E5" w:rsidTr="00754BA1">
        <w:trPr>
          <w:trHeight w:hRule="exact" w:val="542"/>
        </w:trPr>
        <w:tc>
          <w:tcPr>
            <w:tcW w:w="146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  <w:t>Подпрограмма «Энергосбережение  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  <w:t xml:space="preserve"> района Курской области»</w:t>
            </w:r>
          </w:p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  <w:lang w:eastAsia="ru-RU"/>
              </w:rPr>
            </w:pPr>
          </w:p>
        </w:tc>
      </w:tr>
      <w:tr w:rsidR="00E502E5" w:rsidRPr="00E502E5" w:rsidTr="00754BA1">
        <w:trPr>
          <w:trHeight w:hRule="exact" w:val="807"/>
        </w:trPr>
        <w:tc>
          <w:tcPr>
            <w:tcW w:w="7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ламп накаливания </w:t>
            </w:r>
            <w:proofErr w:type="gramStart"/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энергосберегающие, (поэтапная замена люминесцентных ламп, ламп ДРЛ,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ДНаТ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энергосберегающие, в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светодиодные).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02E5" w:rsidRPr="00E502E5" w:rsidRDefault="00E502E5" w:rsidP="00E502E5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eastAsia="ru-RU"/>
              </w:rPr>
              <w:t>2</w:t>
            </w:r>
          </w:p>
        </w:tc>
      </w:tr>
    </w:tbl>
    <w:p w:rsidR="00E502E5" w:rsidRPr="00E502E5" w:rsidRDefault="00E502E5" w:rsidP="00E502E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2E5" w:rsidRPr="00E502E5" w:rsidRDefault="00E502E5" w:rsidP="00E502E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2E5" w:rsidRPr="00E502E5" w:rsidRDefault="00E502E5" w:rsidP="00E502E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2E5" w:rsidRPr="00E502E5" w:rsidRDefault="00E502E5" w:rsidP="00E502E5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2E5" w:rsidRPr="00E502E5" w:rsidRDefault="00E502E5" w:rsidP="00E502E5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2E5" w:rsidRPr="00E502E5" w:rsidRDefault="00E502E5" w:rsidP="00E502E5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502E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</w:p>
    <w:p w:rsidR="00E502E5" w:rsidRPr="00E502E5" w:rsidRDefault="00E502E5" w:rsidP="00E502E5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0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к муниципальной программе «Энергосбережение</w:t>
      </w:r>
    </w:p>
    <w:p w:rsidR="00E502E5" w:rsidRPr="00E502E5" w:rsidRDefault="00E502E5" w:rsidP="00E502E5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0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повышение энергетической эффективности </w:t>
      </w:r>
    </w:p>
    <w:p w:rsidR="00E502E5" w:rsidRPr="00E502E5" w:rsidRDefault="00E502E5" w:rsidP="00E502E5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сельсовета </w:t>
      </w:r>
    </w:p>
    <w:p w:rsidR="00E502E5" w:rsidRPr="00E502E5" w:rsidRDefault="00E502E5" w:rsidP="00E502E5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502E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</w:t>
      </w:r>
    </w:p>
    <w:p w:rsidR="00E502E5" w:rsidRPr="00E502E5" w:rsidRDefault="00E502E5" w:rsidP="00E502E5">
      <w:pPr>
        <w:tabs>
          <w:tab w:val="left" w:pos="494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2E5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Курской области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02E5">
        <w:rPr>
          <w:rFonts w:ascii="Times New Roman" w:eastAsia="Times New Roman" w:hAnsi="Times New Roman" w:cs="Times New Roman"/>
          <w:b/>
          <w:lang w:eastAsia="ru-RU"/>
        </w:rPr>
        <w:t xml:space="preserve">Перечень 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lang w:eastAsia="ru-RU"/>
        </w:rPr>
        <w:t>основных мероприятий муниципальной программы</w:t>
      </w:r>
      <w:r w:rsidRPr="00E502E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02E5">
        <w:rPr>
          <w:rFonts w:ascii="Times New Roman" w:eastAsia="Times New Roman" w:hAnsi="Times New Roman" w:cs="Times New Roman"/>
          <w:lang w:eastAsia="ru-RU"/>
        </w:rPr>
        <w:t xml:space="preserve">    «</w:t>
      </w:r>
      <w:r w:rsidRPr="00E502E5">
        <w:rPr>
          <w:rFonts w:ascii="Times New Roman" w:eastAsia="Times New Roman" w:hAnsi="Times New Roman" w:cs="Times New Roman"/>
          <w:b/>
          <w:lang w:eastAsia="ru-RU"/>
        </w:rPr>
        <w:t xml:space="preserve">Энергосбережение  и повышение энергетической эффективности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lang w:eastAsia="ru-RU"/>
        </w:rPr>
        <w:t xml:space="preserve"> сельсовета </w:t>
      </w:r>
      <w:proofErr w:type="spellStart"/>
      <w:r w:rsidRPr="00E502E5">
        <w:rPr>
          <w:rFonts w:ascii="Times New Roman" w:eastAsia="Times New Roman" w:hAnsi="Times New Roman" w:cs="Times New Roman"/>
          <w:b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lang w:eastAsia="ru-RU"/>
        </w:rPr>
        <w:t xml:space="preserve"> района Курской области</w:t>
      </w: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43"/>
        <w:gridCol w:w="2607"/>
        <w:gridCol w:w="2132"/>
        <w:gridCol w:w="1468"/>
        <w:gridCol w:w="1528"/>
        <w:gridCol w:w="2375"/>
        <w:gridCol w:w="3623"/>
      </w:tblGrid>
      <w:tr w:rsidR="00E502E5" w:rsidRPr="00E502E5" w:rsidTr="00754BA1">
        <w:trPr>
          <w:trHeight w:val="689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 исполнители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>Последствия невыполнения основного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>Ожидаемый результат (краткое описание)</w:t>
            </w:r>
          </w:p>
        </w:tc>
      </w:tr>
      <w:tr w:rsidR="00E502E5" w:rsidRPr="00E502E5" w:rsidTr="00754BA1">
        <w:trPr>
          <w:trHeight w:val="9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>Начала реализации</w:t>
            </w: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lang w:eastAsia="ru-RU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02E5" w:rsidRPr="00E502E5" w:rsidTr="00754BA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Пропаганда и методическая работа по вопросам энергосбережения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Невыполнение поставленных планов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Внедрение энергосберегающих технологий и энергетически эффективного оборудования в бюджетных учреждениях поселения</w:t>
            </w:r>
          </w:p>
        </w:tc>
      </w:tr>
      <w:tr w:rsidR="00E502E5" w:rsidRPr="00E502E5" w:rsidTr="00754BA1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Подпрограмма «Энергосбережение 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Курской области»</w:t>
            </w:r>
          </w:p>
        </w:tc>
      </w:tr>
      <w:tr w:rsidR="00E502E5" w:rsidRPr="00E502E5" w:rsidTr="00754BA1">
        <w:trPr>
          <w:trHeight w:val="13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Прекращение закупки ламп накаливания для освещения зданий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Неполучение экономии от использования энергоносителей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Замещение устаревшего энергетического оборудования на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энергоэффективное</w:t>
            </w:r>
            <w:proofErr w:type="spellEnd"/>
          </w:p>
        </w:tc>
      </w:tr>
    </w:tbl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502E5" w:rsidRPr="00E502E5" w:rsidRDefault="00E502E5" w:rsidP="00E502E5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02E5" w:rsidRPr="00E502E5" w:rsidRDefault="00E502E5" w:rsidP="00E502E5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02E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3</w:t>
      </w:r>
    </w:p>
    <w:p w:rsidR="00E502E5" w:rsidRPr="00E502E5" w:rsidRDefault="00E502E5" w:rsidP="00E502E5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02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</w:t>
      </w:r>
      <w:r w:rsidRPr="00E502E5"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>к муниципальной программе «Энергосбережение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502E5"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 xml:space="preserve"> и повышение энергетической эффективности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 xml:space="preserve"> сельсовет</w:t>
      </w:r>
      <w:r w:rsidRPr="00E502E5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E502E5">
        <w:rPr>
          <w:rFonts w:ascii="Times New Roman" w:eastAsia="Times New Roman" w:hAnsi="Times New Roman" w:cs="Times New Roman"/>
          <w:sz w:val="18"/>
          <w:szCs w:val="18"/>
          <w:lang w:val="x-none" w:eastAsia="ru-RU"/>
        </w:rPr>
        <w:t xml:space="preserve"> 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502E5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02E5">
        <w:rPr>
          <w:rFonts w:ascii="Times New Roman" w:eastAsia="Times New Roman" w:hAnsi="Times New Roman" w:cs="Times New Roman"/>
          <w:sz w:val="18"/>
          <w:szCs w:val="18"/>
          <w:lang w:eastAsia="ru-RU"/>
        </w:rPr>
        <w:t>Курской области</w:t>
      </w:r>
    </w:p>
    <w:p w:rsidR="00E502E5" w:rsidRPr="00E502E5" w:rsidRDefault="00E502E5" w:rsidP="00E502E5">
      <w:pPr>
        <w:spacing w:after="120" w:line="240" w:lineRule="auto"/>
        <w:ind w:left="4395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bCs/>
          <w:lang w:eastAsia="ru-RU"/>
        </w:rPr>
        <w:t>Ресурсное обеспечение реализации муниципальной  программы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502E5">
        <w:rPr>
          <w:rFonts w:ascii="Times New Roman" w:eastAsia="Times New Roman" w:hAnsi="Times New Roman" w:cs="Times New Roman"/>
          <w:b/>
          <w:lang w:eastAsia="ru-RU"/>
        </w:rPr>
        <w:t xml:space="preserve">«Энергосбережение  и повышение энергетической эффективности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b/>
          <w:lang w:eastAsia="ru-RU"/>
        </w:rPr>
        <w:t xml:space="preserve"> сельсовета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E502E5">
        <w:rPr>
          <w:rFonts w:ascii="Times New Roman" w:eastAsia="Times New Roman" w:hAnsi="Times New Roman" w:cs="Times New Roman"/>
          <w:b/>
          <w:bCs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Курской области за счет средств местного бюджета (тыс. рублей)</w:t>
      </w:r>
    </w:p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3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3300"/>
        <w:gridCol w:w="900"/>
        <w:gridCol w:w="1080"/>
        <w:gridCol w:w="1260"/>
        <w:gridCol w:w="1080"/>
        <w:gridCol w:w="1440"/>
        <w:gridCol w:w="1260"/>
        <w:gridCol w:w="1303"/>
        <w:gridCol w:w="13"/>
      </w:tblGrid>
      <w:tr w:rsidR="00E502E5" w:rsidRPr="00E502E5" w:rsidTr="00754BA1">
        <w:trPr>
          <w:gridAfter w:val="1"/>
          <w:wAfter w:w="13" w:type="dxa"/>
          <w:tblHeader/>
        </w:trPr>
        <w:tc>
          <w:tcPr>
            <w:tcW w:w="1774" w:type="dxa"/>
            <w:vMerge w:val="restart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3300" w:type="dxa"/>
            <w:vMerge w:val="restart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8323" w:type="dxa"/>
            <w:gridSpan w:val="7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Расходы (тыс. рублей), годы</w:t>
            </w:r>
          </w:p>
        </w:tc>
      </w:tr>
      <w:tr w:rsidR="00E502E5" w:rsidRPr="00E502E5" w:rsidTr="00754BA1">
        <w:trPr>
          <w:trHeight w:val="441"/>
          <w:tblHeader/>
        </w:trPr>
        <w:tc>
          <w:tcPr>
            <w:tcW w:w="1774" w:type="dxa"/>
            <w:vMerge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00" w:type="dxa"/>
            <w:vMerge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1080" w:type="dxa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260" w:type="dxa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ЦСР</w:t>
            </w:r>
          </w:p>
        </w:tc>
        <w:tc>
          <w:tcPr>
            <w:tcW w:w="1080" w:type="dxa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1440" w:type="dxa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2021 г</w:t>
            </w:r>
          </w:p>
        </w:tc>
        <w:tc>
          <w:tcPr>
            <w:tcW w:w="1260" w:type="dxa"/>
            <w:vAlign w:val="center"/>
          </w:tcPr>
          <w:p w:rsidR="00E502E5" w:rsidRPr="00E502E5" w:rsidRDefault="00E502E5" w:rsidP="00E50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2022 г.</w:t>
            </w:r>
          </w:p>
        </w:tc>
        <w:tc>
          <w:tcPr>
            <w:tcW w:w="1316" w:type="dxa"/>
            <w:gridSpan w:val="2"/>
            <w:vAlign w:val="center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lang w:eastAsia="ru-RU"/>
              </w:rPr>
              <w:t>2023 г.</w:t>
            </w:r>
          </w:p>
        </w:tc>
      </w:tr>
      <w:tr w:rsidR="00E502E5" w:rsidRPr="00E502E5" w:rsidTr="00754BA1">
        <w:tc>
          <w:tcPr>
            <w:tcW w:w="1774" w:type="dxa"/>
          </w:tcPr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Подпрограмма </w:t>
            </w:r>
          </w:p>
        </w:tc>
        <w:tc>
          <w:tcPr>
            <w:tcW w:w="3300" w:type="dxa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«Энергосбережение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района Курской области»</w:t>
            </w:r>
          </w:p>
        </w:tc>
        <w:tc>
          <w:tcPr>
            <w:tcW w:w="900" w:type="dxa"/>
          </w:tcPr>
          <w:p w:rsidR="00E502E5" w:rsidRPr="00E502E5" w:rsidRDefault="00E502E5" w:rsidP="00E50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502E5" w:rsidRPr="00E502E5" w:rsidRDefault="00E502E5" w:rsidP="00E50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>001</w:t>
            </w:r>
          </w:p>
        </w:tc>
        <w:tc>
          <w:tcPr>
            <w:tcW w:w="1080" w:type="dxa"/>
          </w:tcPr>
          <w:p w:rsidR="00E502E5" w:rsidRPr="00E502E5" w:rsidRDefault="00E502E5" w:rsidP="00E50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502E5" w:rsidRPr="00E502E5" w:rsidRDefault="00E502E5" w:rsidP="00E50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>0314</w:t>
            </w:r>
          </w:p>
        </w:tc>
        <w:tc>
          <w:tcPr>
            <w:tcW w:w="1260" w:type="dxa"/>
          </w:tcPr>
          <w:p w:rsidR="00E502E5" w:rsidRPr="00E502E5" w:rsidRDefault="00E502E5" w:rsidP="00E50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502E5" w:rsidRPr="00E502E5" w:rsidRDefault="00E502E5" w:rsidP="00E50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>1311415</w:t>
            </w:r>
          </w:p>
        </w:tc>
        <w:tc>
          <w:tcPr>
            <w:tcW w:w="1080" w:type="dxa"/>
          </w:tcPr>
          <w:p w:rsidR="00E502E5" w:rsidRPr="00E502E5" w:rsidRDefault="00E502E5" w:rsidP="00E50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502E5" w:rsidRPr="00E502E5" w:rsidRDefault="00E502E5" w:rsidP="00E50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lang w:eastAsia="ru-RU"/>
              </w:rPr>
              <w:t>244</w:t>
            </w:r>
          </w:p>
        </w:tc>
        <w:tc>
          <w:tcPr>
            <w:tcW w:w="1440" w:type="dxa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1,0</w:t>
            </w:r>
          </w:p>
        </w:tc>
        <w:tc>
          <w:tcPr>
            <w:tcW w:w="1260" w:type="dxa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1,0</w:t>
            </w:r>
          </w:p>
        </w:tc>
        <w:tc>
          <w:tcPr>
            <w:tcW w:w="1316" w:type="dxa"/>
            <w:gridSpan w:val="2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1,0</w:t>
            </w:r>
          </w:p>
        </w:tc>
      </w:tr>
    </w:tbl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E502E5" w:rsidRPr="00E502E5" w:rsidSect="0086325F">
          <w:pgSz w:w="16838" w:h="11906" w:orient="landscape"/>
          <w:pgMar w:top="1134" w:right="1247" w:bottom="1134" w:left="1531" w:header="709" w:footer="709" w:gutter="0"/>
          <w:cols w:space="708"/>
          <w:docGrid w:linePitch="360"/>
        </w:sect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02E5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№ 4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02E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к муниципальной программе «Энергосбережение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02E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повышение энергетической эффективности 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Старобелицкого</w:t>
      </w:r>
      <w:proofErr w:type="spellEnd"/>
      <w:r w:rsidRPr="00E502E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сельсовета 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E502E5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Конышевского</w:t>
      </w:r>
      <w:proofErr w:type="spellEnd"/>
      <w:r w:rsidRPr="00E502E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района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502E5">
        <w:rPr>
          <w:rFonts w:ascii="Times New Roman" w:eastAsia="Times New Roman" w:hAnsi="Times New Roman" w:cs="Times New Roman"/>
          <w:sz w:val="16"/>
          <w:szCs w:val="16"/>
          <w:lang w:eastAsia="ru-RU"/>
        </w:rPr>
        <w:t>Курской области</w:t>
      </w: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502E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</w:t>
      </w:r>
    </w:p>
    <w:p w:rsidR="00E502E5" w:rsidRPr="00E502E5" w:rsidRDefault="00E502E5" w:rsidP="00E50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327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4176"/>
        <w:gridCol w:w="2868"/>
        <w:gridCol w:w="969"/>
        <w:gridCol w:w="1455"/>
        <w:gridCol w:w="1289"/>
      </w:tblGrid>
      <w:tr w:rsidR="00E502E5" w:rsidRPr="00E502E5" w:rsidTr="00754BA1">
        <w:trPr>
          <w:trHeight w:val="981"/>
        </w:trPr>
        <w:tc>
          <w:tcPr>
            <w:tcW w:w="994" w:type="pct"/>
            <w:vMerge w:val="restar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1555" w:type="pct"/>
            <w:vMerge w:val="restar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муниципальной программы, подпрограмм муниципальной программы, ведомственной программы, основного мероприятия</w:t>
            </w:r>
          </w:p>
        </w:tc>
        <w:tc>
          <w:tcPr>
            <w:tcW w:w="1068" w:type="pct"/>
            <w:vMerge w:val="restar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Источник ресурсного обеспечения</w:t>
            </w:r>
          </w:p>
        </w:tc>
        <w:tc>
          <w:tcPr>
            <w:tcW w:w="1383" w:type="pct"/>
            <w:gridSpan w:val="3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Оценка расходов (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</w:t>
            </w:r>
            <w:proofErr w:type="gramStart"/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.р</w:t>
            </w:r>
            <w:proofErr w:type="gramEnd"/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ублей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),</w:t>
            </w: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годы</w:t>
            </w:r>
          </w:p>
        </w:tc>
      </w:tr>
      <w:tr w:rsidR="00E502E5" w:rsidRPr="00E502E5" w:rsidTr="00754BA1">
        <w:trPr>
          <w:trHeight w:val="971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2023</w:t>
            </w:r>
          </w:p>
        </w:tc>
      </w:tr>
      <w:tr w:rsidR="00E502E5" w:rsidRPr="00E502E5" w:rsidTr="00754BA1">
        <w:tc>
          <w:tcPr>
            <w:tcW w:w="994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5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E502E5" w:rsidRPr="00E502E5" w:rsidTr="00754BA1">
        <w:trPr>
          <w:trHeight w:val="345"/>
        </w:trPr>
        <w:tc>
          <w:tcPr>
            <w:tcW w:w="994" w:type="pct"/>
            <w:vMerge w:val="restar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555" w:type="pct"/>
            <w:vMerge w:val="restar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«Энергосбережение  и повышение энергетической эффективности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Курской области»</w:t>
            </w:r>
          </w:p>
          <w:p w:rsidR="00E502E5" w:rsidRPr="00E502E5" w:rsidRDefault="00E502E5" w:rsidP="00E502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E502E5" w:rsidRPr="00E502E5" w:rsidTr="00754BA1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E502E5" w:rsidRPr="00E502E5" w:rsidTr="00754BA1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E502E5" w:rsidRPr="00E502E5" w:rsidTr="00754BA1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Курской области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E502E5" w:rsidRPr="00E502E5" w:rsidTr="00754BA1">
        <w:trPr>
          <w:trHeight w:val="202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E502E5" w:rsidRPr="00E502E5" w:rsidTr="00754BA1">
        <w:trPr>
          <w:trHeight w:val="388"/>
        </w:trPr>
        <w:tc>
          <w:tcPr>
            <w:tcW w:w="5000" w:type="pct"/>
            <w:gridSpan w:val="6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 том числе на реализацию мероприятий подпрограммы</w:t>
            </w:r>
          </w:p>
        </w:tc>
      </w:tr>
      <w:tr w:rsidR="00E502E5" w:rsidRPr="00E502E5" w:rsidTr="00754BA1">
        <w:trPr>
          <w:trHeight w:val="388"/>
        </w:trPr>
        <w:tc>
          <w:tcPr>
            <w:tcW w:w="994" w:type="pct"/>
            <w:vMerge w:val="restar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555" w:type="pct"/>
            <w:vMerge w:val="restar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«Энергосбережение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района Курской области»</w:t>
            </w: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E502E5" w:rsidRPr="00E502E5" w:rsidTr="00754BA1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E502E5" w:rsidRPr="00E502E5" w:rsidTr="00754BA1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  <w:tr w:rsidR="00E502E5" w:rsidRPr="00E502E5" w:rsidTr="00754BA1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Старобелицкого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Конышевского</w:t>
            </w:r>
            <w:proofErr w:type="spellEnd"/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Курской области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502E5" w:rsidRPr="00E502E5" w:rsidTr="00754BA1">
        <w:trPr>
          <w:trHeight w:val="388"/>
        </w:trPr>
        <w:tc>
          <w:tcPr>
            <w:tcW w:w="994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5" w:type="pct"/>
            <w:vMerge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68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361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80" w:type="pct"/>
            <w:shd w:val="clear" w:color="auto" w:fill="auto"/>
          </w:tcPr>
          <w:p w:rsidR="00E502E5" w:rsidRPr="00E502E5" w:rsidRDefault="00E502E5" w:rsidP="00E50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02E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</w:tr>
    </w:tbl>
    <w:p w:rsidR="00E502E5" w:rsidRPr="00E502E5" w:rsidRDefault="00E502E5" w:rsidP="00E502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E502E5" w:rsidRPr="00E502E5" w:rsidRDefault="00E502E5" w:rsidP="00E502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71D39" w:rsidRDefault="00471D39"/>
    <w:sectPr w:rsidR="00471D39" w:rsidSect="00C735C3">
      <w:pgSz w:w="16838" w:h="11906" w:orient="landscape" w:code="9"/>
      <w:pgMar w:top="1134" w:right="851" w:bottom="851" w:left="36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AB0" w:rsidRDefault="00E502E5" w:rsidP="00286EE4">
    <w:pPr>
      <w:pStyle w:val="ac"/>
      <w:spacing w:before="2" w:after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AB0" w:rsidRDefault="00E502E5" w:rsidP="00286EE4">
    <w:pPr>
      <w:pStyle w:val="ac"/>
      <w:spacing w:before="2" w:after="2"/>
      <w:jc w:val="center"/>
    </w:pPr>
  </w:p>
  <w:p w:rsidR="00756AB0" w:rsidRDefault="00E502E5">
    <w:pPr>
      <w:pStyle w:val="ac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33526AB"/>
    <w:multiLevelType w:val="hybridMultilevel"/>
    <w:tmpl w:val="58541796"/>
    <w:lvl w:ilvl="0" w:tplc="A99E80B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3FB57EA"/>
    <w:multiLevelType w:val="hybridMultilevel"/>
    <w:tmpl w:val="E48EB144"/>
    <w:lvl w:ilvl="0" w:tplc="88D4AC10">
      <w:start w:val="1"/>
      <w:numFmt w:val="decimal"/>
      <w:lvlText w:val="%1.2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>
    <w:nsid w:val="08B5466E"/>
    <w:multiLevelType w:val="hybridMultilevel"/>
    <w:tmpl w:val="4CE8C8B4"/>
    <w:lvl w:ilvl="0" w:tplc="9BCC88B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92914E1"/>
    <w:multiLevelType w:val="hybridMultilevel"/>
    <w:tmpl w:val="66A8970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A26759E"/>
    <w:multiLevelType w:val="hybridMultilevel"/>
    <w:tmpl w:val="540A620A"/>
    <w:lvl w:ilvl="0" w:tplc="51EAFC3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922C13"/>
    <w:multiLevelType w:val="hybridMultilevel"/>
    <w:tmpl w:val="1C8C74C6"/>
    <w:lvl w:ilvl="0" w:tplc="A99E8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7B04D0"/>
    <w:multiLevelType w:val="hybridMultilevel"/>
    <w:tmpl w:val="9FE48E20"/>
    <w:lvl w:ilvl="0" w:tplc="A99E80B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103E540C"/>
    <w:multiLevelType w:val="hybridMultilevel"/>
    <w:tmpl w:val="499C66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3486C4C"/>
    <w:multiLevelType w:val="hybridMultilevel"/>
    <w:tmpl w:val="9D6A82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3C76BF2"/>
    <w:multiLevelType w:val="hybridMultilevel"/>
    <w:tmpl w:val="27CE7AA8"/>
    <w:lvl w:ilvl="0" w:tplc="04190017">
      <w:start w:val="1"/>
      <w:numFmt w:val="lowerLetter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45118BB"/>
    <w:multiLevelType w:val="hybridMultilevel"/>
    <w:tmpl w:val="0ACA6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3A6063"/>
    <w:multiLevelType w:val="hybridMultilevel"/>
    <w:tmpl w:val="E7180760"/>
    <w:lvl w:ilvl="0" w:tplc="A99E8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9E8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8502E3"/>
    <w:multiLevelType w:val="hybridMultilevel"/>
    <w:tmpl w:val="E59C3534"/>
    <w:lvl w:ilvl="0" w:tplc="A99E8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0D5CBB"/>
    <w:multiLevelType w:val="hybridMultilevel"/>
    <w:tmpl w:val="B2A604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B6C0C18"/>
    <w:multiLevelType w:val="hybridMultilevel"/>
    <w:tmpl w:val="3A9CC896"/>
    <w:lvl w:ilvl="0" w:tplc="73BEB6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37221"/>
    <w:multiLevelType w:val="hybridMultilevel"/>
    <w:tmpl w:val="4DEA637A"/>
    <w:lvl w:ilvl="0" w:tplc="A99E8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9E80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1421C"/>
    <w:multiLevelType w:val="multilevel"/>
    <w:tmpl w:val="B400EB1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2382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4044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6066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8088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975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1772" w:hanging="180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3794" w:hanging="216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5456" w:hanging="2160"/>
      </w:pPr>
      <w:rPr>
        <w:rFonts w:hint="default"/>
        <w:sz w:val="28"/>
      </w:rPr>
    </w:lvl>
  </w:abstractNum>
  <w:abstractNum w:abstractNumId="18">
    <w:nsid w:val="3187420F"/>
    <w:multiLevelType w:val="hybridMultilevel"/>
    <w:tmpl w:val="FF9E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9215A8"/>
    <w:multiLevelType w:val="hybridMultilevel"/>
    <w:tmpl w:val="FAE0E9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483A82"/>
    <w:multiLevelType w:val="hybridMultilevel"/>
    <w:tmpl w:val="DC0685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711EAC"/>
    <w:multiLevelType w:val="hybridMultilevel"/>
    <w:tmpl w:val="DCE4B62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383803EA"/>
    <w:multiLevelType w:val="hybridMultilevel"/>
    <w:tmpl w:val="ED9C39EC"/>
    <w:lvl w:ilvl="0" w:tplc="FB521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8A265CD"/>
    <w:multiLevelType w:val="hybridMultilevel"/>
    <w:tmpl w:val="C9926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8B775BD"/>
    <w:multiLevelType w:val="hybridMultilevel"/>
    <w:tmpl w:val="6060CFF0"/>
    <w:lvl w:ilvl="0" w:tplc="A99E8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1D01A3"/>
    <w:multiLevelType w:val="hybridMultilevel"/>
    <w:tmpl w:val="0CAC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549DE"/>
    <w:multiLevelType w:val="hybridMultilevel"/>
    <w:tmpl w:val="087A6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823EFF"/>
    <w:multiLevelType w:val="hybridMultilevel"/>
    <w:tmpl w:val="09D0BD0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A893447"/>
    <w:multiLevelType w:val="hybridMultilevel"/>
    <w:tmpl w:val="CBD8C9EA"/>
    <w:lvl w:ilvl="0" w:tplc="0ECC24C2">
      <w:start w:val="1"/>
      <w:numFmt w:val="decimal"/>
      <w:lvlText w:val="%1.2.2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9">
    <w:nsid w:val="4E29326B"/>
    <w:multiLevelType w:val="multilevel"/>
    <w:tmpl w:val="C85C0DA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0">
    <w:nsid w:val="50C37D77"/>
    <w:multiLevelType w:val="multilevel"/>
    <w:tmpl w:val="39364ED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51987E33"/>
    <w:multiLevelType w:val="hybridMultilevel"/>
    <w:tmpl w:val="6632E554"/>
    <w:lvl w:ilvl="0" w:tplc="A99E80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>
    <w:nsid w:val="5CB566AB"/>
    <w:multiLevelType w:val="hybridMultilevel"/>
    <w:tmpl w:val="E0FE00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32A1FA0"/>
    <w:multiLevelType w:val="hybridMultilevel"/>
    <w:tmpl w:val="CCA6A5C4"/>
    <w:lvl w:ilvl="0" w:tplc="9A8C70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3C3651"/>
    <w:multiLevelType w:val="hybridMultilevel"/>
    <w:tmpl w:val="1A8CCFF2"/>
    <w:lvl w:ilvl="0" w:tplc="60A86C56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B782F1C"/>
    <w:multiLevelType w:val="hybridMultilevel"/>
    <w:tmpl w:val="F38E3AF0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6">
    <w:nsid w:val="6C595C19"/>
    <w:multiLevelType w:val="hybridMultilevel"/>
    <w:tmpl w:val="DC727B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15C39CE"/>
    <w:multiLevelType w:val="hybridMultilevel"/>
    <w:tmpl w:val="CB82F7A6"/>
    <w:lvl w:ilvl="0" w:tplc="A99E80B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8">
    <w:nsid w:val="74F066D4"/>
    <w:multiLevelType w:val="hybridMultilevel"/>
    <w:tmpl w:val="E9366B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6EC0C85"/>
    <w:multiLevelType w:val="hybridMultilevel"/>
    <w:tmpl w:val="B3CABAF2"/>
    <w:lvl w:ilvl="0" w:tplc="1C5A0504">
      <w:start w:val="2019"/>
      <w:numFmt w:val="decimal"/>
      <w:lvlText w:val="%1-"/>
      <w:lvlJc w:val="left"/>
      <w:pPr>
        <w:tabs>
          <w:tab w:val="num" w:pos="1699"/>
        </w:tabs>
        <w:ind w:left="1699" w:hanging="99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>
    <w:nsid w:val="7A381A6C"/>
    <w:multiLevelType w:val="hybridMultilevel"/>
    <w:tmpl w:val="C2C44F76"/>
    <w:lvl w:ilvl="0" w:tplc="9BCC88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AA72AA9"/>
    <w:multiLevelType w:val="hybridMultilevel"/>
    <w:tmpl w:val="B2A4DF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F2D308B"/>
    <w:multiLevelType w:val="hybridMultilevel"/>
    <w:tmpl w:val="E5360574"/>
    <w:lvl w:ilvl="0" w:tplc="1CB49324">
      <w:start w:val="1"/>
      <w:numFmt w:val="decimal"/>
      <w:lvlText w:val="%1.2.1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4"/>
  </w:num>
  <w:num w:numId="2">
    <w:abstractNumId w:val="35"/>
  </w:num>
  <w:num w:numId="3">
    <w:abstractNumId w:val="8"/>
  </w:num>
  <w:num w:numId="4">
    <w:abstractNumId w:val="38"/>
  </w:num>
  <w:num w:numId="5">
    <w:abstractNumId w:val="41"/>
  </w:num>
  <w:num w:numId="6">
    <w:abstractNumId w:val="32"/>
  </w:num>
  <w:num w:numId="7">
    <w:abstractNumId w:val="27"/>
  </w:num>
  <w:num w:numId="8">
    <w:abstractNumId w:val="25"/>
  </w:num>
  <w:num w:numId="9">
    <w:abstractNumId w:val="9"/>
  </w:num>
  <w:num w:numId="10">
    <w:abstractNumId w:val="36"/>
  </w:num>
  <w:num w:numId="11">
    <w:abstractNumId w:val="14"/>
  </w:num>
  <w:num w:numId="12">
    <w:abstractNumId w:val="23"/>
  </w:num>
  <w:num w:numId="13">
    <w:abstractNumId w:val="18"/>
  </w:num>
  <w:num w:numId="14">
    <w:abstractNumId w:val="11"/>
  </w:num>
  <w:num w:numId="15">
    <w:abstractNumId w:val="26"/>
  </w:num>
  <w:num w:numId="16">
    <w:abstractNumId w:val="6"/>
  </w:num>
  <w:num w:numId="17">
    <w:abstractNumId w:val="16"/>
  </w:num>
  <w:num w:numId="18">
    <w:abstractNumId w:val="13"/>
  </w:num>
  <w:num w:numId="19">
    <w:abstractNumId w:val="24"/>
  </w:num>
  <w:num w:numId="20">
    <w:abstractNumId w:val="12"/>
  </w:num>
  <w:num w:numId="21">
    <w:abstractNumId w:val="37"/>
  </w:num>
  <w:num w:numId="22">
    <w:abstractNumId w:val="31"/>
  </w:num>
  <w:num w:numId="23">
    <w:abstractNumId w:val="7"/>
  </w:num>
  <w:num w:numId="24">
    <w:abstractNumId w:val="1"/>
  </w:num>
  <w:num w:numId="25">
    <w:abstractNumId w:val="34"/>
  </w:num>
  <w:num w:numId="26">
    <w:abstractNumId w:val="17"/>
  </w:num>
  <w:num w:numId="27">
    <w:abstractNumId w:val="22"/>
  </w:num>
  <w:num w:numId="28">
    <w:abstractNumId w:val="21"/>
  </w:num>
  <w:num w:numId="29">
    <w:abstractNumId w:val="5"/>
  </w:num>
  <w:num w:numId="30">
    <w:abstractNumId w:val="3"/>
  </w:num>
  <w:num w:numId="31">
    <w:abstractNumId w:val="40"/>
  </w:num>
  <w:num w:numId="32">
    <w:abstractNumId w:val="15"/>
  </w:num>
  <w:num w:numId="33">
    <w:abstractNumId w:val="33"/>
  </w:num>
  <w:num w:numId="34">
    <w:abstractNumId w:val="20"/>
  </w:num>
  <w:num w:numId="35">
    <w:abstractNumId w:val="10"/>
  </w:num>
  <w:num w:numId="36">
    <w:abstractNumId w:val="2"/>
  </w:num>
  <w:num w:numId="37">
    <w:abstractNumId w:val="42"/>
  </w:num>
  <w:num w:numId="38">
    <w:abstractNumId w:val="28"/>
  </w:num>
  <w:num w:numId="39">
    <w:abstractNumId w:val="30"/>
  </w:num>
  <w:num w:numId="40">
    <w:abstractNumId w:val="29"/>
  </w:num>
  <w:num w:numId="41">
    <w:abstractNumId w:val="19"/>
  </w:num>
  <w:num w:numId="42">
    <w:abstractNumId w:val="0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88"/>
    <w:rsid w:val="00471D39"/>
    <w:rsid w:val="00756D88"/>
    <w:rsid w:val="00E502E5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2E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E502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styleId="3">
    <w:name w:val="heading 3"/>
    <w:basedOn w:val="a"/>
    <w:next w:val="a"/>
    <w:link w:val="30"/>
    <w:uiPriority w:val="9"/>
    <w:qFormat/>
    <w:rsid w:val="00E502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E502E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E502E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E502E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E502E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"/>
    <w:next w:val="a"/>
    <w:link w:val="80"/>
    <w:uiPriority w:val="9"/>
    <w:qFormat/>
    <w:rsid w:val="00E502E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"/>
    <w:next w:val="a"/>
    <w:link w:val="90"/>
    <w:qFormat/>
    <w:rsid w:val="00E502E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2E5"/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E502E5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E502E5"/>
    <w:rPr>
      <w:rFonts w:ascii="Cambria" w:eastAsia="Times New Roman" w:hAnsi="Cambria" w:cs="Times New Roman"/>
      <w:b/>
      <w:bCs/>
      <w:color w:val="4F81BD"/>
      <w:lang w:val="x-none"/>
    </w:rPr>
  </w:style>
  <w:style w:type="character" w:customStyle="1" w:styleId="40">
    <w:name w:val="Заголовок 4 Знак"/>
    <w:basedOn w:val="a0"/>
    <w:link w:val="4"/>
    <w:uiPriority w:val="9"/>
    <w:rsid w:val="00E502E5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0"/>
    <w:link w:val="5"/>
    <w:uiPriority w:val="9"/>
    <w:rsid w:val="00E502E5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0"/>
    <w:link w:val="6"/>
    <w:uiPriority w:val="9"/>
    <w:rsid w:val="00E502E5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E502E5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0"/>
    <w:link w:val="8"/>
    <w:uiPriority w:val="9"/>
    <w:rsid w:val="00E502E5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0"/>
    <w:link w:val="9"/>
    <w:rsid w:val="00E502E5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E502E5"/>
  </w:style>
  <w:style w:type="character" w:customStyle="1" w:styleId="12">
    <w:name w:val="Знак Знак12"/>
    <w:rsid w:val="00E502E5"/>
    <w:rPr>
      <w:b/>
      <w:sz w:val="28"/>
      <w:szCs w:val="24"/>
      <w:lang w:val="ru-RU" w:eastAsia="ru-RU" w:bidi="ar-SA"/>
    </w:rPr>
  </w:style>
  <w:style w:type="paragraph" w:customStyle="1" w:styleId="ConsPlusCell">
    <w:name w:val="ConsPlusCell"/>
    <w:rsid w:val="00E50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E502E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E502E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ody Text Indent"/>
    <w:basedOn w:val="a"/>
    <w:link w:val="a4"/>
    <w:rsid w:val="00E502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rsid w:val="00E502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E502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Цветовое выделение"/>
    <w:rsid w:val="00E502E5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E502E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E502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E502E5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Default">
    <w:name w:val="Default"/>
    <w:rsid w:val="00E502E5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E502E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header"/>
    <w:basedOn w:val="a"/>
    <w:link w:val="a8"/>
    <w:uiPriority w:val="99"/>
    <w:rsid w:val="00E50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502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9">
    <w:name w:val="page number"/>
    <w:basedOn w:val="a0"/>
    <w:rsid w:val="00E502E5"/>
  </w:style>
  <w:style w:type="paragraph" w:styleId="aa">
    <w:name w:val="Body Text"/>
    <w:basedOn w:val="a"/>
    <w:link w:val="ab"/>
    <w:rsid w:val="00E502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b">
    <w:name w:val="Основной текст Знак"/>
    <w:basedOn w:val="a0"/>
    <w:link w:val="aa"/>
    <w:rsid w:val="00E502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rvps698610">
    <w:name w:val="rvps698610"/>
    <w:basedOn w:val="a"/>
    <w:rsid w:val="00E502E5"/>
    <w:pPr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E50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E502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-51">
    <w:name w:val="Темный список - Акцент 51"/>
    <w:basedOn w:val="a"/>
    <w:uiPriority w:val="34"/>
    <w:qFormat/>
    <w:rsid w:val="00E502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2E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E502E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ConsNonformat">
    <w:name w:val="ConsNonformat"/>
    <w:rsid w:val="00E502E5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table" w:styleId="af0">
    <w:name w:val="Table Grid"/>
    <w:basedOn w:val="a1"/>
    <w:uiPriority w:val="59"/>
    <w:rsid w:val="00E50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Обычный (Web)1,Обычный (Web)11"/>
    <w:basedOn w:val="a"/>
    <w:unhideWhenUsed/>
    <w:rsid w:val="00E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1">
    <w:name w:val="Светлая сетка - Акцент 31"/>
    <w:basedOn w:val="a"/>
    <w:qFormat/>
    <w:rsid w:val="00E502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rsid w:val="00E502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unhideWhenUsed/>
    <w:qFormat/>
    <w:rsid w:val="00E502E5"/>
    <w:pPr>
      <w:tabs>
        <w:tab w:val="left" w:pos="851"/>
        <w:tab w:val="right" w:leader="dot" w:pos="9345"/>
      </w:tabs>
      <w:spacing w:after="100"/>
      <w:ind w:left="284"/>
    </w:pPr>
    <w:rPr>
      <w:rFonts w:ascii="Calibri" w:eastAsia="Calibri" w:hAnsi="Calibri" w:cs="Times New Roman"/>
    </w:rPr>
  </w:style>
  <w:style w:type="paragraph" w:customStyle="1" w:styleId="110">
    <w:name w:val=" Знак Знак11 Знак Знак Знак Знак"/>
    <w:basedOn w:val="a"/>
    <w:rsid w:val="00E502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2">
    <w:name w:val=" Знак"/>
    <w:basedOn w:val="a"/>
    <w:rsid w:val="00E502E5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3">
    <w:name w:val="Hyperlink"/>
    <w:uiPriority w:val="99"/>
    <w:unhideWhenUsed/>
    <w:rsid w:val="00E502E5"/>
    <w:rPr>
      <w:color w:val="0000FF"/>
      <w:u w:val="single"/>
    </w:rPr>
  </w:style>
  <w:style w:type="character" w:styleId="af4">
    <w:name w:val="FollowedHyperlink"/>
    <w:uiPriority w:val="99"/>
    <w:unhideWhenUsed/>
    <w:rsid w:val="00E502E5"/>
    <w:rPr>
      <w:color w:val="800080"/>
      <w:u w:val="single"/>
    </w:rPr>
  </w:style>
  <w:style w:type="paragraph" w:customStyle="1" w:styleId="font5">
    <w:name w:val="font5"/>
    <w:basedOn w:val="a"/>
    <w:rsid w:val="00E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E502E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7">
    <w:name w:val="font7"/>
    <w:basedOn w:val="a"/>
    <w:rsid w:val="00E502E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502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50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50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85">
    <w:name w:val="xl8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502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E502E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E502E5"/>
    <w:pPr>
      <w:spacing w:beforeLines="1" w:afterLines="1" w:after="0" w:line="240" w:lineRule="auto"/>
    </w:pPr>
    <w:rPr>
      <w:rFonts w:ascii="Symbol" w:eastAsia="Calibri" w:hAnsi="Symbol" w:cs="Times New Roman"/>
      <w:color w:val="000000"/>
      <w:sz w:val="20"/>
      <w:szCs w:val="20"/>
    </w:rPr>
  </w:style>
  <w:style w:type="paragraph" w:customStyle="1" w:styleId="font9">
    <w:name w:val="font9"/>
    <w:basedOn w:val="a"/>
    <w:rsid w:val="00E502E5"/>
    <w:pPr>
      <w:spacing w:beforeLines="1" w:afterLines="1"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font10">
    <w:name w:val="font10"/>
    <w:basedOn w:val="a"/>
    <w:rsid w:val="00E502E5"/>
    <w:pPr>
      <w:spacing w:beforeLines="1" w:afterLines="1"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font11">
    <w:name w:val="font11"/>
    <w:basedOn w:val="a"/>
    <w:rsid w:val="00E502E5"/>
    <w:pPr>
      <w:spacing w:beforeLines="1" w:afterLines="1"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font12">
    <w:name w:val="font12"/>
    <w:basedOn w:val="a"/>
    <w:rsid w:val="00E502E5"/>
    <w:pPr>
      <w:spacing w:beforeLines="1" w:afterLines="1" w:after="0" w:line="240" w:lineRule="auto"/>
    </w:pPr>
    <w:rPr>
      <w:rFonts w:ascii="Times New Roman" w:eastAsia="Calibri" w:hAnsi="Times New Roman" w:cs="Times New Roman"/>
      <w:color w:val="DD0806"/>
      <w:sz w:val="20"/>
      <w:szCs w:val="20"/>
    </w:rPr>
  </w:style>
  <w:style w:type="paragraph" w:customStyle="1" w:styleId="xl100">
    <w:name w:val="xl10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01">
    <w:name w:val="xl10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" w:eastAsia="Calibri" w:hAnsi="Times" w:cs="Times New Roman"/>
      <w:sz w:val="20"/>
      <w:szCs w:val="20"/>
    </w:rPr>
  </w:style>
  <w:style w:type="paragraph" w:customStyle="1" w:styleId="xl103">
    <w:name w:val="xl103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04">
    <w:name w:val="xl104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05">
    <w:name w:val="xl10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06">
    <w:name w:val="xl106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07">
    <w:name w:val="xl107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E502E5"/>
    <w:pPr>
      <w:shd w:val="clear" w:color="auto" w:fill="FFFFFF"/>
      <w:spacing w:beforeLines="1" w:afterLines="1" w:after="0" w:line="240" w:lineRule="auto"/>
      <w:textAlignment w:val="top"/>
    </w:pPr>
    <w:rPr>
      <w:rFonts w:ascii="Times" w:eastAsia="Calibri" w:hAnsi="Times" w:cs="Times New Roman"/>
      <w:sz w:val="20"/>
      <w:szCs w:val="20"/>
    </w:rPr>
  </w:style>
  <w:style w:type="paragraph" w:customStyle="1" w:styleId="xl109">
    <w:name w:val="xl109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0">
    <w:name w:val="xl11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1">
    <w:name w:val="xl11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2">
    <w:name w:val="xl11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3">
    <w:name w:val="xl113"/>
    <w:basedOn w:val="a"/>
    <w:rsid w:val="00E502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4">
    <w:name w:val="xl11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5">
    <w:name w:val="xl115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6">
    <w:name w:val="xl116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7">
    <w:name w:val="xl117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8">
    <w:name w:val="xl118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9">
    <w:name w:val="xl119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0">
    <w:name w:val="xl120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1">
    <w:name w:val="xl12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2">
    <w:name w:val="xl12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3">
    <w:name w:val="xl12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4">
    <w:name w:val="xl12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customStyle="1" w:styleId="xl128">
    <w:name w:val="xl128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9">
    <w:name w:val="xl129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b/>
      <w:bCs/>
      <w:i/>
      <w:iCs/>
      <w:sz w:val="20"/>
      <w:szCs w:val="20"/>
    </w:rPr>
  </w:style>
  <w:style w:type="paragraph" w:customStyle="1" w:styleId="xl130">
    <w:name w:val="xl13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99CC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32">
    <w:name w:val="xl132"/>
    <w:basedOn w:val="a"/>
    <w:rsid w:val="00E502E5"/>
    <w:pPr>
      <w:pBdr>
        <w:top w:val="single" w:sz="4" w:space="0" w:color="auto"/>
        <w:left w:val="single" w:sz="4" w:space="0" w:color="auto"/>
      </w:pBdr>
      <w:shd w:val="clear" w:color="auto" w:fill="FF99CC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33">
    <w:name w:val="xl133"/>
    <w:basedOn w:val="a"/>
    <w:rsid w:val="00E502E5"/>
    <w:pPr>
      <w:pBdr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34">
    <w:name w:val="xl134"/>
    <w:basedOn w:val="a"/>
    <w:rsid w:val="00E502E5"/>
    <w:pPr>
      <w:pBdr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35">
    <w:name w:val="xl135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36">
    <w:name w:val="xl13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E502E5"/>
    <w:pPr>
      <w:pBdr>
        <w:top w:val="single" w:sz="4" w:space="0" w:color="auto"/>
        <w:bottom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E502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E502E5"/>
    <w:pPr>
      <w:pBdr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40">
    <w:name w:val="xl140"/>
    <w:basedOn w:val="a"/>
    <w:rsid w:val="00E502E5"/>
    <w:pPr>
      <w:pBdr>
        <w:top w:val="single" w:sz="4" w:space="0" w:color="auto"/>
        <w:lef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41">
    <w:name w:val="xl141"/>
    <w:basedOn w:val="a"/>
    <w:rsid w:val="00E502E5"/>
    <w:pPr>
      <w:pBdr>
        <w:top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42">
    <w:name w:val="xl142"/>
    <w:basedOn w:val="a"/>
    <w:rsid w:val="00E502E5"/>
    <w:pPr>
      <w:pBdr>
        <w:top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43">
    <w:name w:val="xl14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16"/>
      <w:szCs w:val="16"/>
    </w:rPr>
  </w:style>
  <w:style w:type="character" w:customStyle="1" w:styleId="18">
    <w:name w:val=" Знак Знак18"/>
    <w:rsid w:val="00E502E5"/>
    <w:rPr>
      <w:b/>
      <w:sz w:val="28"/>
      <w:szCs w:val="24"/>
      <w:lang w:val="ru-RU" w:eastAsia="ru-RU" w:bidi="ar-SA"/>
    </w:rPr>
  </w:style>
  <w:style w:type="paragraph" w:styleId="af5">
    <w:name w:val="List Paragraph"/>
    <w:basedOn w:val="a"/>
    <w:uiPriority w:val="34"/>
    <w:qFormat/>
    <w:rsid w:val="00E502E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1">
    <w:name w:val="Знак Знак11 Знак Знак Знак Знак"/>
    <w:basedOn w:val="a"/>
    <w:rsid w:val="00E502E5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6">
    <w:name w:val="Знак"/>
    <w:basedOn w:val="a"/>
    <w:rsid w:val="00E502E5"/>
    <w:pPr>
      <w:widowControl w:val="0"/>
      <w:adjustRightInd w:val="0"/>
      <w:spacing w:after="160" w:line="240" w:lineRule="exact"/>
      <w:jc w:val="right"/>
      <w:textAlignment w:val="baseline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Style3">
    <w:name w:val="Style3"/>
    <w:basedOn w:val="a"/>
    <w:uiPriority w:val="99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502E5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E502E5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uiPriority w:val="99"/>
    <w:rsid w:val="00E502E5"/>
    <w:rPr>
      <w:rFonts w:ascii="Garamond" w:hAnsi="Garamond" w:cs="Garamond"/>
      <w:i/>
      <w:iCs/>
      <w:sz w:val="10"/>
      <w:szCs w:val="10"/>
    </w:rPr>
  </w:style>
  <w:style w:type="character" w:customStyle="1" w:styleId="FontStyle50">
    <w:name w:val="Font Style50"/>
    <w:uiPriority w:val="99"/>
    <w:rsid w:val="00E502E5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52">
    <w:name w:val="Font Style52"/>
    <w:uiPriority w:val="99"/>
    <w:rsid w:val="00E502E5"/>
    <w:rPr>
      <w:rFonts w:ascii="Times New Roman" w:hAnsi="Times New Roman" w:cs="Times New Roman"/>
      <w:b/>
      <w:bCs/>
      <w:spacing w:val="-10"/>
      <w:sz w:val="12"/>
      <w:szCs w:val="12"/>
    </w:rPr>
  </w:style>
  <w:style w:type="character" w:customStyle="1" w:styleId="FontStyle53">
    <w:name w:val="Font Style53"/>
    <w:uiPriority w:val="99"/>
    <w:rsid w:val="00E502E5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4">
    <w:name w:val="Font Style14"/>
    <w:uiPriority w:val="99"/>
    <w:rsid w:val="00E502E5"/>
    <w:rPr>
      <w:rFonts w:ascii="Times New Roman" w:hAnsi="Times New Roman" w:cs="Times New Roman"/>
      <w:sz w:val="26"/>
      <w:szCs w:val="26"/>
    </w:rPr>
  </w:style>
  <w:style w:type="paragraph" w:styleId="af7">
    <w:name w:val="footnote text"/>
    <w:basedOn w:val="a"/>
    <w:link w:val="af8"/>
    <w:rsid w:val="00E50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8">
    <w:name w:val="Текст сноски Знак"/>
    <w:basedOn w:val="a0"/>
    <w:link w:val="af7"/>
    <w:rsid w:val="00E502E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9">
    <w:name w:val="footnote reference"/>
    <w:rsid w:val="00E502E5"/>
    <w:rPr>
      <w:vertAlign w:val="superscript"/>
    </w:rPr>
  </w:style>
  <w:style w:type="paragraph" w:styleId="afa">
    <w:name w:val="Plain Text"/>
    <w:basedOn w:val="a"/>
    <w:link w:val="afb"/>
    <w:rsid w:val="00E502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E502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c">
    <w:name w:val="Title"/>
    <w:basedOn w:val="a"/>
    <w:next w:val="a"/>
    <w:link w:val="afd"/>
    <w:uiPriority w:val="10"/>
    <w:qFormat/>
    <w:rsid w:val="00E502E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afd">
    <w:name w:val="Название Знак"/>
    <w:basedOn w:val="a0"/>
    <w:link w:val="afc"/>
    <w:uiPriority w:val="10"/>
    <w:rsid w:val="00E502E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paragraph" w:styleId="afe">
    <w:name w:val="Subtitle"/>
    <w:basedOn w:val="a"/>
    <w:next w:val="a"/>
    <w:link w:val="aff"/>
    <w:uiPriority w:val="11"/>
    <w:qFormat/>
    <w:rsid w:val="00E502E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/>
    </w:rPr>
  </w:style>
  <w:style w:type="character" w:customStyle="1" w:styleId="aff">
    <w:name w:val="Подзаголовок Знак"/>
    <w:basedOn w:val="a0"/>
    <w:link w:val="afe"/>
    <w:uiPriority w:val="11"/>
    <w:rsid w:val="00E502E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/>
    </w:rPr>
  </w:style>
  <w:style w:type="character" w:styleId="aff0">
    <w:name w:val="Strong"/>
    <w:uiPriority w:val="22"/>
    <w:qFormat/>
    <w:rsid w:val="00E502E5"/>
    <w:rPr>
      <w:b/>
      <w:bCs/>
    </w:rPr>
  </w:style>
  <w:style w:type="character" w:styleId="aff1">
    <w:name w:val="Emphasis"/>
    <w:uiPriority w:val="20"/>
    <w:qFormat/>
    <w:rsid w:val="00E502E5"/>
    <w:rPr>
      <w:i/>
      <w:iCs/>
    </w:rPr>
  </w:style>
  <w:style w:type="paragraph" w:styleId="aff2">
    <w:name w:val="No Spacing"/>
    <w:basedOn w:val="a"/>
    <w:uiPriority w:val="1"/>
    <w:qFormat/>
    <w:rsid w:val="00E502E5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Quote"/>
    <w:basedOn w:val="a"/>
    <w:next w:val="a"/>
    <w:link w:val="24"/>
    <w:uiPriority w:val="29"/>
    <w:qFormat/>
    <w:rsid w:val="00E502E5"/>
    <w:rPr>
      <w:rFonts w:ascii="Calibri" w:eastAsia="Calibri" w:hAnsi="Calibri" w:cs="Times New Roman"/>
      <w:i/>
      <w:iCs/>
      <w:color w:val="000000"/>
      <w:lang w:val="x-none"/>
    </w:rPr>
  </w:style>
  <w:style w:type="character" w:customStyle="1" w:styleId="24">
    <w:name w:val="Цитата 2 Знак"/>
    <w:basedOn w:val="a0"/>
    <w:link w:val="23"/>
    <w:uiPriority w:val="29"/>
    <w:rsid w:val="00E502E5"/>
    <w:rPr>
      <w:rFonts w:ascii="Calibri" w:eastAsia="Calibri" w:hAnsi="Calibri" w:cs="Times New Roman"/>
      <w:i/>
      <w:iCs/>
      <w:color w:val="000000"/>
      <w:lang w:val="x-none"/>
    </w:rPr>
  </w:style>
  <w:style w:type="paragraph" w:styleId="aff3">
    <w:name w:val="Intense Quote"/>
    <w:basedOn w:val="a"/>
    <w:next w:val="a"/>
    <w:link w:val="aff4"/>
    <w:uiPriority w:val="30"/>
    <w:qFormat/>
    <w:rsid w:val="00E502E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lang w:val="x-none"/>
    </w:rPr>
  </w:style>
  <w:style w:type="character" w:customStyle="1" w:styleId="aff4">
    <w:name w:val="Выделенная цитата Знак"/>
    <w:basedOn w:val="a0"/>
    <w:link w:val="aff3"/>
    <w:uiPriority w:val="30"/>
    <w:rsid w:val="00E502E5"/>
    <w:rPr>
      <w:rFonts w:ascii="Calibri" w:eastAsia="Calibri" w:hAnsi="Calibri" w:cs="Times New Roman"/>
      <w:b/>
      <w:bCs/>
      <w:i/>
      <w:iCs/>
      <w:color w:val="4F81BD"/>
      <w:lang w:val="x-none"/>
    </w:rPr>
  </w:style>
  <w:style w:type="character" w:styleId="aff5">
    <w:name w:val="Subtle Emphasis"/>
    <w:uiPriority w:val="19"/>
    <w:qFormat/>
    <w:rsid w:val="00E502E5"/>
    <w:rPr>
      <w:i/>
      <w:iCs/>
      <w:color w:val="808080"/>
    </w:rPr>
  </w:style>
  <w:style w:type="character" w:styleId="aff6">
    <w:name w:val="Intense Emphasis"/>
    <w:uiPriority w:val="21"/>
    <w:qFormat/>
    <w:rsid w:val="00E502E5"/>
    <w:rPr>
      <w:b/>
      <w:bCs/>
      <w:i/>
      <w:iCs/>
      <w:color w:val="4F81BD"/>
    </w:rPr>
  </w:style>
  <w:style w:type="character" w:styleId="aff7">
    <w:name w:val="Subtle Reference"/>
    <w:uiPriority w:val="31"/>
    <w:qFormat/>
    <w:rsid w:val="00E502E5"/>
    <w:rPr>
      <w:smallCaps/>
      <w:color w:val="C0504D"/>
      <w:u w:val="single"/>
    </w:rPr>
  </w:style>
  <w:style w:type="character" w:styleId="aff8">
    <w:name w:val="Intense Reference"/>
    <w:uiPriority w:val="32"/>
    <w:qFormat/>
    <w:rsid w:val="00E502E5"/>
    <w:rPr>
      <w:b/>
      <w:bCs/>
      <w:smallCaps/>
      <w:color w:val="C0504D"/>
      <w:spacing w:val="5"/>
      <w:u w:val="single"/>
    </w:rPr>
  </w:style>
  <w:style w:type="character" w:styleId="aff9">
    <w:name w:val="Book Title"/>
    <w:uiPriority w:val="33"/>
    <w:qFormat/>
    <w:rsid w:val="00E502E5"/>
    <w:rPr>
      <w:b/>
      <w:bCs/>
      <w:smallCaps/>
      <w:spacing w:val="5"/>
    </w:rPr>
  </w:style>
  <w:style w:type="paragraph" w:styleId="affa">
    <w:name w:val="Document Map"/>
    <w:basedOn w:val="a"/>
    <w:link w:val="affb"/>
    <w:uiPriority w:val="99"/>
    <w:unhideWhenUsed/>
    <w:rsid w:val="00E502E5"/>
    <w:pPr>
      <w:widowControl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b">
    <w:name w:val="Схема документа Знак"/>
    <w:basedOn w:val="a0"/>
    <w:link w:val="affa"/>
    <w:uiPriority w:val="99"/>
    <w:rsid w:val="00E502E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c">
    <w:name w:val="TOC Heading"/>
    <w:basedOn w:val="1"/>
    <w:next w:val="a"/>
    <w:uiPriority w:val="39"/>
    <w:qFormat/>
    <w:rsid w:val="00E502E5"/>
    <w:pPr>
      <w:keepNext/>
      <w:keepLines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25">
    <w:name w:val="toc 2"/>
    <w:basedOn w:val="a"/>
    <w:next w:val="a"/>
    <w:autoRedefine/>
    <w:uiPriority w:val="39"/>
    <w:rsid w:val="00E502E5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rsid w:val="00E50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Заголовок №2_ Знак"/>
    <w:link w:val="27"/>
    <w:rsid w:val="00E502E5"/>
    <w:rPr>
      <w:rFonts w:eastAsia="Arial Unicode MS"/>
      <w:b/>
      <w:bCs/>
      <w:sz w:val="23"/>
      <w:szCs w:val="23"/>
      <w:shd w:val="clear" w:color="auto" w:fill="FFFFFF"/>
    </w:rPr>
  </w:style>
  <w:style w:type="paragraph" w:customStyle="1" w:styleId="27">
    <w:name w:val="Заголовок №2_"/>
    <w:basedOn w:val="a"/>
    <w:link w:val="26"/>
    <w:rsid w:val="00E502E5"/>
    <w:pPr>
      <w:shd w:val="clear" w:color="auto" w:fill="FFFFFF"/>
      <w:spacing w:after="240" w:line="286" w:lineRule="exact"/>
      <w:ind w:hanging="200"/>
      <w:outlineLvl w:val="1"/>
    </w:pPr>
    <w:rPr>
      <w:rFonts w:eastAsia="Arial Unicode MS"/>
      <w:b/>
      <w:bCs/>
      <w:sz w:val="23"/>
      <w:szCs w:val="23"/>
    </w:rPr>
  </w:style>
  <w:style w:type="paragraph" w:customStyle="1" w:styleId="28">
    <w:name w:val="Заголовок №2"/>
    <w:basedOn w:val="a"/>
    <w:rsid w:val="00E502E5"/>
    <w:pPr>
      <w:shd w:val="clear" w:color="auto" w:fill="FFFFFF"/>
      <w:spacing w:after="240" w:line="286" w:lineRule="exact"/>
      <w:ind w:hanging="200"/>
      <w:outlineLvl w:val="1"/>
    </w:pPr>
    <w:rPr>
      <w:rFonts w:ascii="Times New Roman" w:eastAsia="Arial Unicode MS" w:hAnsi="Times New Roman" w:cs="Times New Roman"/>
      <w:b/>
      <w:bCs/>
      <w:sz w:val="23"/>
      <w:szCs w:val="23"/>
      <w:lang w:eastAsia="ru-RU"/>
    </w:rPr>
  </w:style>
  <w:style w:type="paragraph" w:customStyle="1" w:styleId="ConsPlusNonformat">
    <w:name w:val="ConsPlusNonformat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02E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paragraph" w:styleId="2">
    <w:name w:val="heading 2"/>
    <w:basedOn w:val="a"/>
    <w:next w:val="a"/>
    <w:link w:val="20"/>
    <w:uiPriority w:val="9"/>
    <w:qFormat/>
    <w:rsid w:val="00E502E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paragraph" w:styleId="3">
    <w:name w:val="heading 3"/>
    <w:basedOn w:val="a"/>
    <w:next w:val="a"/>
    <w:link w:val="30"/>
    <w:uiPriority w:val="9"/>
    <w:qFormat/>
    <w:rsid w:val="00E502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E502E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E502E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val="x-none"/>
    </w:rPr>
  </w:style>
  <w:style w:type="paragraph" w:styleId="6">
    <w:name w:val="heading 6"/>
    <w:basedOn w:val="a"/>
    <w:next w:val="a"/>
    <w:link w:val="60"/>
    <w:uiPriority w:val="9"/>
    <w:qFormat/>
    <w:rsid w:val="00E502E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E502E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val="x-none"/>
    </w:rPr>
  </w:style>
  <w:style w:type="paragraph" w:styleId="8">
    <w:name w:val="heading 8"/>
    <w:basedOn w:val="a"/>
    <w:next w:val="a"/>
    <w:link w:val="80"/>
    <w:uiPriority w:val="9"/>
    <w:qFormat/>
    <w:rsid w:val="00E502E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paragraph" w:styleId="9">
    <w:name w:val="heading 9"/>
    <w:basedOn w:val="a"/>
    <w:next w:val="a"/>
    <w:link w:val="90"/>
    <w:qFormat/>
    <w:rsid w:val="00E502E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02E5"/>
    <w:rPr>
      <w:rFonts w:ascii="Arial" w:eastAsia="Times New Roman" w:hAnsi="Arial" w:cs="Times New Roman"/>
      <w:b/>
      <w:bCs/>
      <w:color w:val="000080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E502E5"/>
    <w:rPr>
      <w:rFonts w:ascii="Times New Roman" w:eastAsia="Times New Roman" w:hAnsi="Times New Roman" w:cs="Times New Roman"/>
      <w:b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E502E5"/>
    <w:rPr>
      <w:rFonts w:ascii="Cambria" w:eastAsia="Times New Roman" w:hAnsi="Cambria" w:cs="Times New Roman"/>
      <w:b/>
      <w:bCs/>
      <w:color w:val="4F81BD"/>
      <w:lang w:val="x-none"/>
    </w:rPr>
  </w:style>
  <w:style w:type="character" w:customStyle="1" w:styleId="40">
    <w:name w:val="Заголовок 4 Знак"/>
    <w:basedOn w:val="a0"/>
    <w:link w:val="4"/>
    <w:uiPriority w:val="9"/>
    <w:rsid w:val="00E502E5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0"/>
    <w:link w:val="5"/>
    <w:uiPriority w:val="9"/>
    <w:rsid w:val="00E502E5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0"/>
    <w:link w:val="6"/>
    <w:uiPriority w:val="9"/>
    <w:rsid w:val="00E502E5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E502E5"/>
    <w:rPr>
      <w:rFonts w:ascii="Cambria" w:eastAsia="Times New Roman" w:hAnsi="Cambria" w:cs="Times New Roman"/>
      <w:i/>
      <w:iCs/>
      <w:color w:val="404040"/>
      <w:lang w:val="x-none"/>
    </w:rPr>
  </w:style>
  <w:style w:type="character" w:customStyle="1" w:styleId="80">
    <w:name w:val="Заголовок 8 Знак"/>
    <w:basedOn w:val="a0"/>
    <w:link w:val="8"/>
    <w:uiPriority w:val="9"/>
    <w:rsid w:val="00E502E5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90">
    <w:name w:val="Заголовок 9 Знак"/>
    <w:basedOn w:val="a0"/>
    <w:link w:val="9"/>
    <w:rsid w:val="00E502E5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E502E5"/>
  </w:style>
  <w:style w:type="character" w:customStyle="1" w:styleId="12">
    <w:name w:val="Знак Знак12"/>
    <w:rsid w:val="00E502E5"/>
    <w:rPr>
      <w:b/>
      <w:sz w:val="28"/>
      <w:szCs w:val="24"/>
      <w:lang w:val="ru-RU" w:eastAsia="ru-RU" w:bidi="ar-SA"/>
    </w:rPr>
  </w:style>
  <w:style w:type="paragraph" w:customStyle="1" w:styleId="ConsPlusCell">
    <w:name w:val="ConsPlusCell"/>
    <w:rsid w:val="00E502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E502E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E502E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3">
    <w:name w:val="Body Text Indent"/>
    <w:basedOn w:val="a"/>
    <w:link w:val="a4"/>
    <w:rsid w:val="00E502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rsid w:val="00E502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E502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Цветовое выделение"/>
    <w:rsid w:val="00E502E5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E502E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E502E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E502E5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Default">
    <w:name w:val="Default"/>
    <w:rsid w:val="00E502E5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E502E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header"/>
    <w:basedOn w:val="a"/>
    <w:link w:val="a8"/>
    <w:uiPriority w:val="99"/>
    <w:rsid w:val="00E50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E502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9">
    <w:name w:val="page number"/>
    <w:basedOn w:val="a0"/>
    <w:rsid w:val="00E502E5"/>
  </w:style>
  <w:style w:type="paragraph" w:styleId="aa">
    <w:name w:val="Body Text"/>
    <w:basedOn w:val="a"/>
    <w:link w:val="ab"/>
    <w:rsid w:val="00E502E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b">
    <w:name w:val="Основной текст Знак"/>
    <w:basedOn w:val="a0"/>
    <w:link w:val="aa"/>
    <w:rsid w:val="00E502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rvps698610">
    <w:name w:val="rvps698610"/>
    <w:basedOn w:val="a"/>
    <w:rsid w:val="00E502E5"/>
    <w:pPr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E50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E502E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-51">
    <w:name w:val="Темный список - Акцент 51"/>
    <w:basedOn w:val="a"/>
    <w:uiPriority w:val="34"/>
    <w:qFormat/>
    <w:rsid w:val="00E502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502E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E502E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ConsNonformat">
    <w:name w:val="ConsNonformat"/>
    <w:rsid w:val="00E502E5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table" w:styleId="af0">
    <w:name w:val="Table Grid"/>
    <w:basedOn w:val="a1"/>
    <w:uiPriority w:val="59"/>
    <w:rsid w:val="00E50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Обычный (Web)1,Обычный (Web)11"/>
    <w:basedOn w:val="a"/>
    <w:unhideWhenUsed/>
    <w:rsid w:val="00E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1">
    <w:name w:val="Светлая сетка - Акцент 31"/>
    <w:basedOn w:val="a"/>
    <w:qFormat/>
    <w:rsid w:val="00E502E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rsid w:val="00E502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unhideWhenUsed/>
    <w:qFormat/>
    <w:rsid w:val="00E502E5"/>
    <w:pPr>
      <w:tabs>
        <w:tab w:val="left" w:pos="851"/>
        <w:tab w:val="right" w:leader="dot" w:pos="9345"/>
      </w:tabs>
      <w:spacing w:after="100"/>
      <w:ind w:left="284"/>
    </w:pPr>
    <w:rPr>
      <w:rFonts w:ascii="Calibri" w:eastAsia="Calibri" w:hAnsi="Calibri" w:cs="Times New Roman"/>
    </w:rPr>
  </w:style>
  <w:style w:type="paragraph" w:customStyle="1" w:styleId="110">
    <w:name w:val=" Знак Знак11 Знак Знак Знак Знак"/>
    <w:basedOn w:val="a"/>
    <w:rsid w:val="00E502E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2">
    <w:name w:val=" Знак"/>
    <w:basedOn w:val="a"/>
    <w:rsid w:val="00E502E5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3">
    <w:name w:val="Hyperlink"/>
    <w:uiPriority w:val="99"/>
    <w:unhideWhenUsed/>
    <w:rsid w:val="00E502E5"/>
    <w:rPr>
      <w:color w:val="0000FF"/>
      <w:u w:val="single"/>
    </w:rPr>
  </w:style>
  <w:style w:type="character" w:styleId="af4">
    <w:name w:val="FollowedHyperlink"/>
    <w:uiPriority w:val="99"/>
    <w:unhideWhenUsed/>
    <w:rsid w:val="00E502E5"/>
    <w:rPr>
      <w:color w:val="800080"/>
      <w:u w:val="single"/>
    </w:rPr>
  </w:style>
  <w:style w:type="paragraph" w:customStyle="1" w:styleId="font5">
    <w:name w:val="font5"/>
    <w:basedOn w:val="a"/>
    <w:rsid w:val="00E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E502E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7">
    <w:name w:val="font7"/>
    <w:basedOn w:val="a"/>
    <w:rsid w:val="00E502E5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E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502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50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502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85">
    <w:name w:val="xl8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502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E502E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8">
    <w:name w:val="font8"/>
    <w:basedOn w:val="a"/>
    <w:rsid w:val="00E502E5"/>
    <w:pPr>
      <w:spacing w:beforeLines="1" w:afterLines="1" w:after="0" w:line="240" w:lineRule="auto"/>
    </w:pPr>
    <w:rPr>
      <w:rFonts w:ascii="Symbol" w:eastAsia="Calibri" w:hAnsi="Symbol" w:cs="Times New Roman"/>
      <w:color w:val="000000"/>
      <w:sz w:val="20"/>
      <w:szCs w:val="20"/>
    </w:rPr>
  </w:style>
  <w:style w:type="paragraph" w:customStyle="1" w:styleId="font9">
    <w:name w:val="font9"/>
    <w:basedOn w:val="a"/>
    <w:rsid w:val="00E502E5"/>
    <w:pPr>
      <w:spacing w:beforeLines="1" w:afterLines="1"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font10">
    <w:name w:val="font10"/>
    <w:basedOn w:val="a"/>
    <w:rsid w:val="00E502E5"/>
    <w:pPr>
      <w:spacing w:beforeLines="1" w:afterLines="1"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font11">
    <w:name w:val="font11"/>
    <w:basedOn w:val="a"/>
    <w:rsid w:val="00E502E5"/>
    <w:pPr>
      <w:spacing w:beforeLines="1" w:afterLines="1"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customStyle="1" w:styleId="font12">
    <w:name w:val="font12"/>
    <w:basedOn w:val="a"/>
    <w:rsid w:val="00E502E5"/>
    <w:pPr>
      <w:spacing w:beforeLines="1" w:afterLines="1" w:after="0" w:line="240" w:lineRule="auto"/>
    </w:pPr>
    <w:rPr>
      <w:rFonts w:ascii="Times New Roman" w:eastAsia="Calibri" w:hAnsi="Times New Roman" w:cs="Times New Roman"/>
      <w:color w:val="DD0806"/>
      <w:sz w:val="20"/>
      <w:szCs w:val="20"/>
    </w:rPr>
  </w:style>
  <w:style w:type="paragraph" w:customStyle="1" w:styleId="xl100">
    <w:name w:val="xl10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01">
    <w:name w:val="xl10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" w:eastAsia="Calibri" w:hAnsi="Times" w:cs="Times New Roman"/>
      <w:sz w:val="20"/>
      <w:szCs w:val="20"/>
    </w:rPr>
  </w:style>
  <w:style w:type="paragraph" w:customStyle="1" w:styleId="xl103">
    <w:name w:val="xl103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04">
    <w:name w:val="xl104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05">
    <w:name w:val="xl10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06">
    <w:name w:val="xl106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07">
    <w:name w:val="xl107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E502E5"/>
    <w:pPr>
      <w:shd w:val="clear" w:color="auto" w:fill="FFFFFF"/>
      <w:spacing w:beforeLines="1" w:afterLines="1" w:after="0" w:line="240" w:lineRule="auto"/>
      <w:textAlignment w:val="top"/>
    </w:pPr>
    <w:rPr>
      <w:rFonts w:ascii="Times" w:eastAsia="Calibri" w:hAnsi="Times" w:cs="Times New Roman"/>
      <w:sz w:val="20"/>
      <w:szCs w:val="20"/>
    </w:rPr>
  </w:style>
  <w:style w:type="paragraph" w:customStyle="1" w:styleId="xl109">
    <w:name w:val="xl109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0">
    <w:name w:val="xl11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1">
    <w:name w:val="xl11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2">
    <w:name w:val="xl11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3">
    <w:name w:val="xl113"/>
    <w:basedOn w:val="a"/>
    <w:rsid w:val="00E502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4">
    <w:name w:val="xl11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5">
    <w:name w:val="xl115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6">
    <w:name w:val="xl116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7">
    <w:name w:val="xl117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8">
    <w:name w:val="xl118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19">
    <w:name w:val="xl119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0">
    <w:name w:val="xl120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1">
    <w:name w:val="xl121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2">
    <w:name w:val="xl122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3">
    <w:name w:val="xl12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4">
    <w:name w:val="xl124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both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customStyle="1" w:styleId="xl128">
    <w:name w:val="xl128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29">
    <w:name w:val="xl129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b/>
      <w:bCs/>
      <w:i/>
      <w:iCs/>
      <w:sz w:val="20"/>
      <w:szCs w:val="20"/>
    </w:rPr>
  </w:style>
  <w:style w:type="paragraph" w:customStyle="1" w:styleId="xl130">
    <w:name w:val="xl130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E502E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99CC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32">
    <w:name w:val="xl132"/>
    <w:basedOn w:val="a"/>
    <w:rsid w:val="00E502E5"/>
    <w:pPr>
      <w:pBdr>
        <w:top w:val="single" w:sz="4" w:space="0" w:color="auto"/>
        <w:left w:val="single" w:sz="4" w:space="0" w:color="auto"/>
      </w:pBdr>
      <w:shd w:val="clear" w:color="auto" w:fill="FF99CC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33">
    <w:name w:val="xl133"/>
    <w:basedOn w:val="a"/>
    <w:rsid w:val="00E502E5"/>
    <w:pPr>
      <w:pBdr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textAlignment w:val="top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34">
    <w:name w:val="xl134"/>
    <w:basedOn w:val="a"/>
    <w:rsid w:val="00E502E5"/>
    <w:pPr>
      <w:pBdr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35">
    <w:name w:val="xl135"/>
    <w:basedOn w:val="a"/>
    <w:rsid w:val="00E502E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36">
    <w:name w:val="xl136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E502E5"/>
    <w:pPr>
      <w:pBdr>
        <w:top w:val="single" w:sz="4" w:space="0" w:color="auto"/>
        <w:bottom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E502E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E502E5"/>
    <w:pPr>
      <w:pBdr>
        <w:left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xl140">
    <w:name w:val="xl140"/>
    <w:basedOn w:val="a"/>
    <w:rsid w:val="00E502E5"/>
    <w:pPr>
      <w:pBdr>
        <w:top w:val="single" w:sz="4" w:space="0" w:color="auto"/>
        <w:lef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41">
    <w:name w:val="xl141"/>
    <w:basedOn w:val="a"/>
    <w:rsid w:val="00E502E5"/>
    <w:pPr>
      <w:pBdr>
        <w:top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42">
    <w:name w:val="xl142"/>
    <w:basedOn w:val="a"/>
    <w:rsid w:val="00E502E5"/>
    <w:pPr>
      <w:pBdr>
        <w:top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xl143">
    <w:name w:val="xl143"/>
    <w:basedOn w:val="a"/>
    <w:rsid w:val="00E502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Lines="1" w:afterLines="1" w:after="0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16"/>
      <w:szCs w:val="16"/>
    </w:rPr>
  </w:style>
  <w:style w:type="character" w:customStyle="1" w:styleId="18">
    <w:name w:val=" Знак Знак18"/>
    <w:rsid w:val="00E502E5"/>
    <w:rPr>
      <w:b/>
      <w:sz w:val="28"/>
      <w:szCs w:val="24"/>
      <w:lang w:val="ru-RU" w:eastAsia="ru-RU" w:bidi="ar-SA"/>
    </w:rPr>
  </w:style>
  <w:style w:type="paragraph" w:styleId="af5">
    <w:name w:val="List Paragraph"/>
    <w:basedOn w:val="a"/>
    <w:uiPriority w:val="34"/>
    <w:qFormat/>
    <w:rsid w:val="00E502E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11">
    <w:name w:val="Знак Знак11 Знак Знак Знак Знак"/>
    <w:basedOn w:val="a"/>
    <w:rsid w:val="00E502E5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6">
    <w:name w:val="Знак"/>
    <w:basedOn w:val="a"/>
    <w:rsid w:val="00E502E5"/>
    <w:pPr>
      <w:widowControl w:val="0"/>
      <w:adjustRightInd w:val="0"/>
      <w:spacing w:after="160" w:line="240" w:lineRule="exact"/>
      <w:jc w:val="right"/>
      <w:textAlignment w:val="baseline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Style3">
    <w:name w:val="Style3"/>
    <w:basedOn w:val="a"/>
    <w:uiPriority w:val="99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502E5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E502E5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uiPriority w:val="99"/>
    <w:rsid w:val="00E502E5"/>
    <w:rPr>
      <w:rFonts w:ascii="Garamond" w:hAnsi="Garamond" w:cs="Garamond"/>
      <w:i/>
      <w:iCs/>
      <w:sz w:val="10"/>
      <w:szCs w:val="10"/>
    </w:rPr>
  </w:style>
  <w:style w:type="character" w:customStyle="1" w:styleId="FontStyle50">
    <w:name w:val="Font Style50"/>
    <w:uiPriority w:val="99"/>
    <w:rsid w:val="00E502E5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52">
    <w:name w:val="Font Style52"/>
    <w:uiPriority w:val="99"/>
    <w:rsid w:val="00E502E5"/>
    <w:rPr>
      <w:rFonts w:ascii="Times New Roman" w:hAnsi="Times New Roman" w:cs="Times New Roman"/>
      <w:b/>
      <w:bCs/>
      <w:spacing w:val="-10"/>
      <w:sz w:val="12"/>
      <w:szCs w:val="12"/>
    </w:rPr>
  </w:style>
  <w:style w:type="character" w:customStyle="1" w:styleId="FontStyle53">
    <w:name w:val="Font Style53"/>
    <w:uiPriority w:val="99"/>
    <w:rsid w:val="00E502E5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4">
    <w:name w:val="Font Style14"/>
    <w:uiPriority w:val="99"/>
    <w:rsid w:val="00E502E5"/>
    <w:rPr>
      <w:rFonts w:ascii="Times New Roman" w:hAnsi="Times New Roman" w:cs="Times New Roman"/>
      <w:sz w:val="26"/>
      <w:szCs w:val="26"/>
    </w:rPr>
  </w:style>
  <w:style w:type="paragraph" w:styleId="af7">
    <w:name w:val="footnote text"/>
    <w:basedOn w:val="a"/>
    <w:link w:val="af8"/>
    <w:rsid w:val="00E50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8">
    <w:name w:val="Текст сноски Знак"/>
    <w:basedOn w:val="a0"/>
    <w:link w:val="af7"/>
    <w:rsid w:val="00E502E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9">
    <w:name w:val="footnote reference"/>
    <w:rsid w:val="00E502E5"/>
    <w:rPr>
      <w:vertAlign w:val="superscript"/>
    </w:rPr>
  </w:style>
  <w:style w:type="paragraph" w:styleId="afa">
    <w:name w:val="Plain Text"/>
    <w:basedOn w:val="a"/>
    <w:link w:val="afb"/>
    <w:rsid w:val="00E502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E502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c">
    <w:name w:val="Title"/>
    <w:basedOn w:val="a"/>
    <w:next w:val="a"/>
    <w:link w:val="afd"/>
    <w:uiPriority w:val="10"/>
    <w:qFormat/>
    <w:rsid w:val="00E502E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afd">
    <w:name w:val="Название Знак"/>
    <w:basedOn w:val="a0"/>
    <w:link w:val="afc"/>
    <w:uiPriority w:val="10"/>
    <w:rsid w:val="00E502E5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paragraph" w:styleId="afe">
    <w:name w:val="Subtitle"/>
    <w:basedOn w:val="a"/>
    <w:next w:val="a"/>
    <w:link w:val="aff"/>
    <w:uiPriority w:val="11"/>
    <w:qFormat/>
    <w:rsid w:val="00E502E5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/>
    </w:rPr>
  </w:style>
  <w:style w:type="character" w:customStyle="1" w:styleId="aff">
    <w:name w:val="Подзаголовок Знак"/>
    <w:basedOn w:val="a0"/>
    <w:link w:val="afe"/>
    <w:uiPriority w:val="11"/>
    <w:rsid w:val="00E502E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/>
    </w:rPr>
  </w:style>
  <w:style w:type="character" w:styleId="aff0">
    <w:name w:val="Strong"/>
    <w:uiPriority w:val="22"/>
    <w:qFormat/>
    <w:rsid w:val="00E502E5"/>
    <w:rPr>
      <w:b/>
      <w:bCs/>
    </w:rPr>
  </w:style>
  <w:style w:type="character" w:styleId="aff1">
    <w:name w:val="Emphasis"/>
    <w:uiPriority w:val="20"/>
    <w:qFormat/>
    <w:rsid w:val="00E502E5"/>
    <w:rPr>
      <w:i/>
      <w:iCs/>
    </w:rPr>
  </w:style>
  <w:style w:type="paragraph" w:styleId="aff2">
    <w:name w:val="No Spacing"/>
    <w:basedOn w:val="a"/>
    <w:uiPriority w:val="1"/>
    <w:qFormat/>
    <w:rsid w:val="00E502E5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Quote"/>
    <w:basedOn w:val="a"/>
    <w:next w:val="a"/>
    <w:link w:val="24"/>
    <w:uiPriority w:val="29"/>
    <w:qFormat/>
    <w:rsid w:val="00E502E5"/>
    <w:rPr>
      <w:rFonts w:ascii="Calibri" w:eastAsia="Calibri" w:hAnsi="Calibri" w:cs="Times New Roman"/>
      <w:i/>
      <w:iCs/>
      <w:color w:val="000000"/>
      <w:lang w:val="x-none"/>
    </w:rPr>
  </w:style>
  <w:style w:type="character" w:customStyle="1" w:styleId="24">
    <w:name w:val="Цитата 2 Знак"/>
    <w:basedOn w:val="a0"/>
    <w:link w:val="23"/>
    <w:uiPriority w:val="29"/>
    <w:rsid w:val="00E502E5"/>
    <w:rPr>
      <w:rFonts w:ascii="Calibri" w:eastAsia="Calibri" w:hAnsi="Calibri" w:cs="Times New Roman"/>
      <w:i/>
      <w:iCs/>
      <w:color w:val="000000"/>
      <w:lang w:val="x-none"/>
    </w:rPr>
  </w:style>
  <w:style w:type="paragraph" w:styleId="aff3">
    <w:name w:val="Intense Quote"/>
    <w:basedOn w:val="a"/>
    <w:next w:val="a"/>
    <w:link w:val="aff4"/>
    <w:uiPriority w:val="30"/>
    <w:qFormat/>
    <w:rsid w:val="00E502E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lang w:val="x-none"/>
    </w:rPr>
  </w:style>
  <w:style w:type="character" w:customStyle="1" w:styleId="aff4">
    <w:name w:val="Выделенная цитата Знак"/>
    <w:basedOn w:val="a0"/>
    <w:link w:val="aff3"/>
    <w:uiPriority w:val="30"/>
    <w:rsid w:val="00E502E5"/>
    <w:rPr>
      <w:rFonts w:ascii="Calibri" w:eastAsia="Calibri" w:hAnsi="Calibri" w:cs="Times New Roman"/>
      <w:b/>
      <w:bCs/>
      <w:i/>
      <w:iCs/>
      <w:color w:val="4F81BD"/>
      <w:lang w:val="x-none"/>
    </w:rPr>
  </w:style>
  <w:style w:type="character" w:styleId="aff5">
    <w:name w:val="Subtle Emphasis"/>
    <w:uiPriority w:val="19"/>
    <w:qFormat/>
    <w:rsid w:val="00E502E5"/>
    <w:rPr>
      <w:i/>
      <w:iCs/>
      <w:color w:val="808080"/>
    </w:rPr>
  </w:style>
  <w:style w:type="character" w:styleId="aff6">
    <w:name w:val="Intense Emphasis"/>
    <w:uiPriority w:val="21"/>
    <w:qFormat/>
    <w:rsid w:val="00E502E5"/>
    <w:rPr>
      <w:b/>
      <w:bCs/>
      <w:i/>
      <w:iCs/>
      <w:color w:val="4F81BD"/>
    </w:rPr>
  </w:style>
  <w:style w:type="character" w:styleId="aff7">
    <w:name w:val="Subtle Reference"/>
    <w:uiPriority w:val="31"/>
    <w:qFormat/>
    <w:rsid w:val="00E502E5"/>
    <w:rPr>
      <w:smallCaps/>
      <w:color w:val="C0504D"/>
      <w:u w:val="single"/>
    </w:rPr>
  </w:style>
  <w:style w:type="character" w:styleId="aff8">
    <w:name w:val="Intense Reference"/>
    <w:uiPriority w:val="32"/>
    <w:qFormat/>
    <w:rsid w:val="00E502E5"/>
    <w:rPr>
      <w:b/>
      <w:bCs/>
      <w:smallCaps/>
      <w:color w:val="C0504D"/>
      <w:spacing w:val="5"/>
      <w:u w:val="single"/>
    </w:rPr>
  </w:style>
  <w:style w:type="character" w:styleId="aff9">
    <w:name w:val="Book Title"/>
    <w:uiPriority w:val="33"/>
    <w:qFormat/>
    <w:rsid w:val="00E502E5"/>
    <w:rPr>
      <w:b/>
      <w:bCs/>
      <w:smallCaps/>
      <w:spacing w:val="5"/>
    </w:rPr>
  </w:style>
  <w:style w:type="paragraph" w:styleId="affa">
    <w:name w:val="Document Map"/>
    <w:basedOn w:val="a"/>
    <w:link w:val="affb"/>
    <w:uiPriority w:val="99"/>
    <w:unhideWhenUsed/>
    <w:rsid w:val="00E502E5"/>
    <w:pPr>
      <w:widowControl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b">
    <w:name w:val="Схема документа Знак"/>
    <w:basedOn w:val="a0"/>
    <w:link w:val="affa"/>
    <w:uiPriority w:val="99"/>
    <w:rsid w:val="00E502E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c">
    <w:name w:val="TOC Heading"/>
    <w:basedOn w:val="1"/>
    <w:next w:val="a"/>
    <w:uiPriority w:val="39"/>
    <w:qFormat/>
    <w:rsid w:val="00E502E5"/>
    <w:pPr>
      <w:keepNext/>
      <w:keepLines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25">
    <w:name w:val="toc 2"/>
    <w:basedOn w:val="a"/>
    <w:next w:val="a"/>
    <w:autoRedefine/>
    <w:uiPriority w:val="39"/>
    <w:rsid w:val="00E502E5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39"/>
    <w:rsid w:val="00E50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Заголовок №2_ Знак"/>
    <w:link w:val="27"/>
    <w:rsid w:val="00E502E5"/>
    <w:rPr>
      <w:rFonts w:eastAsia="Arial Unicode MS"/>
      <w:b/>
      <w:bCs/>
      <w:sz w:val="23"/>
      <w:szCs w:val="23"/>
      <w:shd w:val="clear" w:color="auto" w:fill="FFFFFF"/>
    </w:rPr>
  </w:style>
  <w:style w:type="paragraph" w:customStyle="1" w:styleId="27">
    <w:name w:val="Заголовок №2_"/>
    <w:basedOn w:val="a"/>
    <w:link w:val="26"/>
    <w:rsid w:val="00E502E5"/>
    <w:pPr>
      <w:shd w:val="clear" w:color="auto" w:fill="FFFFFF"/>
      <w:spacing w:after="240" w:line="286" w:lineRule="exact"/>
      <w:ind w:hanging="200"/>
      <w:outlineLvl w:val="1"/>
    </w:pPr>
    <w:rPr>
      <w:rFonts w:eastAsia="Arial Unicode MS"/>
      <w:b/>
      <w:bCs/>
      <w:sz w:val="23"/>
      <w:szCs w:val="23"/>
    </w:rPr>
  </w:style>
  <w:style w:type="paragraph" w:customStyle="1" w:styleId="28">
    <w:name w:val="Заголовок №2"/>
    <w:basedOn w:val="a"/>
    <w:rsid w:val="00E502E5"/>
    <w:pPr>
      <w:shd w:val="clear" w:color="auto" w:fill="FFFFFF"/>
      <w:spacing w:after="240" w:line="286" w:lineRule="exact"/>
      <w:ind w:hanging="200"/>
      <w:outlineLvl w:val="1"/>
    </w:pPr>
    <w:rPr>
      <w:rFonts w:ascii="Times New Roman" w:eastAsia="Arial Unicode MS" w:hAnsi="Times New Roman" w:cs="Times New Roman"/>
      <w:b/>
      <w:bCs/>
      <w:sz w:val="23"/>
      <w:szCs w:val="23"/>
      <w:lang w:eastAsia="ru-RU"/>
    </w:rPr>
  </w:style>
  <w:style w:type="paragraph" w:customStyle="1" w:styleId="ConsPlusNonformat">
    <w:name w:val="ConsPlusNonformat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02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5783</Words>
  <Characters>32968</Characters>
  <Application>Microsoft Office Word</Application>
  <DocSecurity>0</DocSecurity>
  <Lines>274</Lines>
  <Paragraphs>77</Paragraphs>
  <ScaleCrop>false</ScaleCrop>
  <Company>*</Company>
  <LinksUpToDate>false</LinksUpToDate>
  <CharactersWithSpaces>38674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2021-02-12T11:26:00Z</dcterms:created>
  <dcterms:modified xsi:type="dcterms:W3CDTF">2021-02-12T11:35:00Z</dcterms:modified>
</cp:coreProperties>
</file>