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6C" w:rsidRDefault="0080016C" w:rsidP="0080016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80016C" w:rsidRDefault="0080016C" w:rsidP="0080016C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СТАРОБЕЛИЦКОГО  СЕЛЬСОВЕТА</w:t>
      </w:r>
    </w:p>
    <w:p w:rsidR="0080016C" w:rsidRDefault="0080016C" w:rsidP="0080016C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</w:t>
      </w:r>
    </w:p>
    <w:p w:rsidR="0080016C" w:rsidRDefault="0080016C" w:rsidP="0080016C">
      <w:pPr>
        <w:autoSpaceDE w:val="0"/>
        <w:autoSpaceDN w:val="0"/>
        <w:jc w:val="center"/>
        <w:rPr>
          <w:b/>
          <w:sz w:val="28"/>
          <w:szCs w:val="28"/>
        </w:rPr>
      </w:pPr>
    </w:p>
    <w:p w:rsidR="0080016C" w:rsidRDefault="0080016C" w:rsidP="0080016C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РЕШЕНИЕ                            </w:t>
      </w:r>
    </w:p>
    <w:p w:rsidR="0080016C" w:rsidRDefault="0080016C" w:rsidP="0080016C">
      <w:pPr>
        <w:autoSpaceDE w:val="0"/>
        <w:autoSpaceDN w:val="0"/>
        <w:jc w:val="both"/>
        <w:rPr>
          <w:b/>
          <w:sz w:val="28"/>
          <w:szCs w:val="28"/>
        </w:rPr>
      </w:pPr>
    </w:p>
    <w:p w:rsidR="0080016C" w:rsidRDefault="0080016C" w:rsidP="0080016C">
      <w:pPr>
        <w:autoSpaceDE w:val="0"/>
        <w:autoSpaceDN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 28 октября  2019 года                  №127</w:t>
      </w:r>
    </w:p>
    <w:p w:rsidR="0080016C" w:rsidRDefault="0080016C" w:rsidP="0080016C">
      <w:pPr>
        <w:rPr>
          <w:b/>
          <w:color w:val="000000"/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ind w:right="459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решение Собрания депутатов </w:t>
      </w:r>
      <w:proofErr w:type="spellStart"/>
      <w:r>
        <w:rPr>
          <w:b/>
          <w:bCs/>
          <w:sz w:val="28"/>
          <w:szCs w:val="28"/>
        </w:rPr>
        <w:t>Старобелицкого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Конышевского</w:t>
      </w:r>
      <w:proofErr w:type="spellEnd"/>
      <w:r>
        <w:rPr>
          <w:b/>
          <w:bCs/>
          <w:sz w:val="28"/>
          <w:szCs w:val="28"/>
        </w:rPr>
        <w:t xml:space="preserve"> района Курской области №10 от 02.11.2016 г. «Об утверждении Положения о бюджетном процессе в </w:t>
      </w:r>
      <w:proofErr w:type="spellStart"/>
      <w:r>
        <w:rPr>
          <w:b/>
          <w:bCs/>
          <w:sz w:val="28"/>
          <w:szCs w:val="28"/>
        </w:rPr>
        <w:t>Старобелицком</w:t>
      </w:r>
      <w:proofErr w:type="spellEnd"/>
      <w:r>
        <w:rPr>
          <w:b/>
          <w:bCs/>
          <w:sz w:val="28"/>
          <w:szCs w:val="28"/>
        </w:rPr>
        <w:t xml:space="preserve"> сельсовете </w:t>
      </w:r>
      <w:proofErr w:type="spellStart"/>
      <w:r>
        <w:rPr>
          <w:b/>
          <w:bCs/>
          <w:sz w:val="28"/>
          <w:szCs w:val="28"/>
        </w:rPr>
        <w:t>Конышевского</w:t>
      </w:r>
      <w:proofErr w:type="spellEnd"/>
      <w:r>
        <w:rPr>
          <w:b/>
          <w:bCs/>
          <w:sz w:val="28"/>
          <w:szCs w:val="28"/>
        </w:rPr>
        <w:t xml:space="preserve"> района Курской   области»</w:t>
      </w:r>
    </w:p>
    <w:p w:rsidR="0080016C" w:rsidRDefault="0080016C" w:rsidP="0080016C">
      <w:pPr>
        <w:rPr>
          <w:rFonts w:ascii="Calibri" w:eastAsia="Calibri" w:hAnsi="Calibri"/>
          <w:sz w:val="22"/>
          <w:szCs w:val="22"/>
          <w:lang w:eastAsia="en-US"/>
        </w:rPr>
      </w:pPr>
    </w:p>
    <w:p w:rsidR="0080016C" w:rsidRDefault="0080016C" w:rsidP="008001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На основании Предложения Прокуратуры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19.09.2019 г. № 24-2019,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РЕШИЛО:</w:t>
      </w:r>
    </w:p>
    <w:p w:rsidR="0080016C" w:rsidRDefault="0080016C" w:rsidP="0080016C">
      <w:pPr>
        <w:jc w:val="both"/>
        <w:rPr>
          <w:sz w:val="28"/>
          <w:szCs w:val="28"/>
        </w:rPr>
      </w:pPr>
    </w:p>
    <w:p w:rsidR="0080016C" w:rsidRDefault="0080016C" w:rsidP="0080016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от 02.11.2016 г. № 10 «Об утверждении Положения о бюджетном процессе в </w:t>
      </w:r>
      <w:proofErr w:type="spellStart"/>
      <w:r>
        <w:rPr>
          <w:sz w:val="28"/>
          <w:szCs w:val="28"/>
        </w:rPr>
        <w:t>Старобелицком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(с последующими изменениями и дополнениями), следующие изменения: </w:t>
      </w:r>
    </w:p>
    <w:p w:rsidR="0080016C" w:rsidRDefault="0080016C" w:rsidP="0080016C">
      <w:pPr>
        <w:widowControl w:val="0"/>
        <w:suppressAutoHyphens/>
        <w:autoSpaceDE w:val="0"/>
        <w:spacing w:line="276" w:lineRule="auto"/>
        <w:ind w:firstLine="540"/>
        <w:jc w:val="both"/>
        <w:rPr>
          <w:rFonts w:eastAsia="Arial"/>
          <w:sz w:val="26"/>
          <w:szCs w:val="26"/>
          <w:lang w:bidi="ru-RU"/>
        </w:rPr>
      </w:pPr>
    </w:p>
    <w:p w:rsidR="0080016C" w:rsidRDefault="0080016C" w:rsidP="0080016C">
      <w:pPr>
        <w:widowControl w:val="0"/>
        <w:suppressAutoHyphens/>
        <w:autoSpaceDE w:val="0"/>
        <w:spacing w:line="276" w:lineRule="auto"/>
        <w:ind w:firstLine="540"/>
        <w:jc w:val="both"/>
        <w:rPr>
          <w:rFonts w:eastAsia="Arial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 xml:space="preserve">1.1. </w:t>
      </w:r>
      <w:r>
        <w:rPr>
          <w:b/>
          <w:bCs/>
          <w:sz w:val="28"/>
          <w:szCs w:val="28"/>
          <w:lang w:bidi="ru-RU"/>
        </w:rPr>
        <w:t xml:space="preserve">Статью 9. «Бюджетные полномочия главного распорядителя (распорядителя) средств бюджета </w:t>
      </w:r>
      <w:proofErr w:type="spellStart"/>
      <w:r>
        <w:rPr>
          <w:b/>
          <w:bCs/>
          <w:sz w:val="28"/>
          <w:szCs w:val="28"/>
          <w:lang w:bidi="ru-RU"/>
        </w:rPr>
        <w:t>Старобелицкого</w:t>
      </w:r>
      <w:proofErr w:type="spellEnd"/>
      <w:r>
        <w:rPr>
          <w:b/>
          <w:bCs/>
          <w:sz w:val="28"/>
          <w:szCs w:val="28"/>
          <w:lang w:bidi="ru-RU"/>
        </w:rPr>
        <w:t xml:space="preserve"> сельсовета </w:t>
      </w:r>
      <w:proofErr w:type="spellStart"/>
      <w:r>
        <w:rPr>
          <w:b/>
          <w:bCs/>
          <w:sz w:val="28"/>
          <w:szCs w:val="28"/>
          <w:lang w:bidi="ru-RU"/>
        </w:rPr>
        <w:t>Конышевского</w:t>
      </w:r>
      <w:proofErr w:type="spellEnd"/>
      <w:r>
        <w:rPr>
          <w:b/>
          <w:bCs/>
          <w:sz w:val="28"/>
          <w:szCs w:val="28"/>
          <w:lang w:bidi="ru-RU"/>
        </w:rPr>
        <w:t xml:space="preserve"> района Курской области» дополнить пунктом 4;5;6;7;8;9;10;11</w:t>
      </w:r>
      <w:r>
        <w:rPr>
          <w:rFonts w:eastAsia="Arial"/>
          <w:sz w:val="28"/>
          <w:szCs w:val="28"/>
          <w:lang w:bidi="ru-RU"/>
        </w:rPr>
        <w:t>: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Внутренний финансовый аудит является деятельностью по формированию и предоставлению руководителю главного администратора бюджетных средств, руководителю распорядителя бюджетных средств, руководителю получателя бюджетных средств, руководителю администратора доходов бюджета, руководителю </w:t>
      </w:r>
      <w:proofErr w:type="gramStart"/>
      <w:r>
        <w:rPr>
          <w:sz w:val="28"/>
          <w:szCs w:val="28"/>
          <w:lang w:eastAsia="en-US"/>
        </w:rPr>
        <w:t>администратора источников финансирования дефицита бюджета</w:t>
      </w:r>
      <w:proofErr w:type="gramEnd"/>
      <w:r>
        <w:rPr>
          <w:sz w:val="28"/>
          <w:szCs w:val="28"/>
          <w:lang w:eastAsia="en-US"/>
        </w:rPr>
        <w:t>: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информации о результатах оценки исполнения бюджетных полномочий распорядителя бюджетных средств, получателя бюджетных средств, администратора доходов бюджета, администратора источников финансирования дефицита бюджета (далее - администратор бюджетных </w:t>
      </w:r>
      <w:r>
        <w:rPr>
          <w:sz w:val="28"/>
          <w:szCs w:val="28"/>
          <w:lang w:eastAsia="en-US"/>
        </w:rPr>
        <w:lastRenderedPageBreak/>
        <w:t>средств), главного администратора бюджетных средств, в том числе заключения о достоверности бюджетной отчетности;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предложений о повышении качества финансового менеджмента, в том числе о повышении результативности и экономности использования бюджетных средств;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заключения о результатах исполнения решений, направленных на повышение качества финансового менеджмента.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 Внутренний финансовый аудит осуществляется в целях: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оценки надежности внутреннего процесса главного администратора бюджетных средств, администратора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- внутренний финансовый контроль), и подготовки предложений об организации внутреннего финансового контроля;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 (внутренним) актам, принятым в соответствии с </w:t>
      </w:r>
      <w:hyperlink r:id="rId5" w:anchor="dst4925" w:history="1">
        <w:r>
          <w:rPr>
            <w:rStyle w:val="a3"/>
            <w:color w:val="auto"/>
            <w:sz w:val="28"/>
            <w:szCs w:val="28"/>
            <w:u w:val="none"/>
            <w:lang w:eastAsia="en-US"/>
          </w:rPr>
          <w:t>пунктом 5 статьи 264.1</w:t>
        </w:r>
      </w:hyperlink>
      <w:r>
        <w:rPr>
          <w:sz w:val="28"/>
          <w:szCs w:val="28"/>
          <w:lang w:eastAsia="en-US"/>
        </w:rPr>
        <w:t xml:space="preserve"> 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повышения качества финансового менеджмента.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proofErr w:type="gramStart"/>
      <w:r>
        <w:rPr>
          <w:sz w:val="28"/>
          <w:szCs w:val="28"/>
          <w:lang w:eastAsia="en-US"/>
        </w:rPr>
        <w:t>Внутренний финансовый аудит осуществляется на основе принципа функциональной независимости структурными подразделениями или в случаях, предусмотренных федеральными стандартами внутреннего финансового аудита, уполномоченными должностными лицами (работниками) главного администратора бюджетных средств, администратора бюджетных средств, наделенными полномочиями по осуществлению внутреннего финансового аудита, а в случаях передачи полномочий, предусмотренных настоящей статьей, - структурными подразделениями или уполномоченными должностными лицами (работниками) главного администратора бюджетных средств (администратора бюджетных средств</w:t>
      </w:r>
      <w:proofErr w:type="gramEnd"/>
      <w:r>
        <w:rPr>
          <w:sz w:val="28"/>
          <w:szCs w:val="28"/>
          <w:lang w:eastAsia="en-US"/>
        </w:rPr>
        <w:t xml:space="preserve">), </w:t>
      </w:r>
      <w:proofErr w:type="gramStart"/>
      <w:r>
        <w:rPr>
          <w:sz w:val="28"/>
          <w:szCs w:val="28"/>
          <w:lang w:eastAsia="en-US"/>
        </w:rPr>
        <w:t>которому</w:t>
      </w:r>
      <w:proofErr w:type="gramEnd"/>
      <w:r>
        <w:rPr>
          <w:sz w:val="28"/>
          <w:szCs w:val="28"/>
          <w:lang w:eastAsia="en-US"/>
        </w:rPr>
        <w:t xml:space="preserve"> передаются указанные полномочия.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7. Администратор бюджетных сре</w:t>
      </w:r>
      <w:proofErr w:type="gramStart"/>
      <w:r>
        <w:rPr>
          <w:sz w:val="28"/>
          <w:szCs w:val="28"/>
          <w:lang w:eastAsia="en-US"/>
        </w:rPr>
        <w:t>дств впр</w:t>
      </w:r>
      <w:proofErr w:type="gramEnd"/>
      <w:r>
        <w:rPr>
          <w:sz w:val="28"/>
          <w:szCs w:val="28"/>
          <w:lang w:eastAsia="en-US"/>
        </w:rPr>
        <w:t>аве передать полномочия по осуществлению внутреннего финансового аудита главному администратору бюджетных средств, в ведении которого он находится, или другому администратору бюджетных средств, находящемуся в ведении данного главного администратора бюджетных средств, в соответствии с федеральными стандартами внутреннего финансового аудита.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8. </w:t>
      </w:r>
      <w:proofErr w:type="gramStart"/>
      <w:r>
        <w:rPr>
          <w:sz w:val="28"/>
          <w:szCs w:val="28"/>
          <w:lang w:eastAsia="en-US"/>
        </w:rPr>
        <w:t xml:space="preserve">Внутренний финансовый контроль и внутренний финансовый аудит осуществляются в соответствии с </w:t>
      </w:r>
      <w:hyperlink r:id="rId6" w:anchor="dst100009" w:history="1">
        <w:r>
          <w:rPr>
            <w:rStyle w:val="a3"/>
            <w:color w:val="auto"/>
            <w:sz w:val="28"/>
            <w:szCs w:val="28"/>
            <w:u w:val="none"/>
            <w:lang w:eastAsia="en-US"/>
          </w:rPr>
          <w:t>порядком</w:t>
        </w:r>
      </w:hyperlink>
      <w:r>
        <w:rPr>
          <w:sz w:val="28"/>
          <w:szCs w:val="28"/>
          <w:lang w:eastAsia="en-US"/>
        </w:rPr>
        <w:t>, установленным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администрацией.</w:t>
      </w:r>
      <w:proofErr w:type="gramEnd"/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9. 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государственных (муниципальных) нужд, проводится: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финансовым органом (органом управления государственным внебюджетным фондом) в установленном им порядке в отношении главных администраторов средств соответствующего бюджета;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главным администратором бюджетных средств в установленном им порядке в отношении подведомственных ему администраторов бюджетных средств.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10. Порядок проведения мониторинга качества финансового менеджмента определяет в том числе: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правила расчета и анализа значений показателей качества финансового менеджмента, формирования и представления информации, необходимой для проведения указанного мониторинга;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2) правила формирования и представления отчета о результатах мониторинга качества финансового менеджмента.</w:t>
      </w:r>
    </w:p>
    <w:p w:rsidR="0080016C" w:rsidRDefault="0080016C" w:rsidP="0080016C">
      <w:pPr>
        <w:spacing w:line="276" w:lineRule="auto"/>
        <w:ind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11. </w:t>
      </w:r>
      <w:proofErr w:type="gramStart"/>
      <w:r>
        <w:rPr>
          <w:sz w:val="28"/>
          <w:szCs w:val="28"/>
          <w:lang w:eastAsia="en-US"/>
        </w:rPr>
        <w:t>Главный администратор средств соответствующего бюджета вправе внести на рассмотрение финансового органа (органа управления государственным внебюджетным фондом)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(органом управления государственным внебюджетным фондом) передать этому финансовому органу (органу управления государственным внебюджетным фондом) указанные полномочия.</w:t>
      </w:r>
      <w:proofErr w:type="gramEnd"/>
    </w:p>
    <w:p w:rsidR="0080016C" w:rsidRDefault="0080016C" w:rsidP="0080016C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Настоящее решение вступает в силу со дня его подписания и подлежит обнародованию в установленном порядке.</w:t>
      </w:r>
    </w:p>
    <w:p w:rsidR="0080016C" w:rsidRDefault="0080016C" w:rsidP="0080016C">
      <w:pPr>
        <w:autoSpaceDE w:val="0"/>
        <w:autoSpaceDN w:val="0"/>
        <w:jc w:val="both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80016C" w:rsidRDefault="0080016C" w:rsidP="0080016C">
      <w:pPr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</w:t>
      </w:r>
    </w:p>
    <w:p w:rsidR="0080016C" w:rsidRDefault="0080016C" w:rsidP="0080016C">
      <w:pPr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</w:t>
      </w:r>
      <w:proofErr w:type="spellStart"/>
      <w:r>
        <w:rPr>
          <w:sz w:val="28"/>
          <w:szCs w:val="28"/>
        </w:rPr>
        <w:t>В.В.Лысенок</w:t>
      </w:r>
      <w:proofErr w:type="spellEnd"/>
    </w:p>
    <w:p w:rsidR="0080016C" w:rsidRDefault="0080016C" w:rsidP="0080016C">
      <w:pPr>
        <w:autoSpaceDE w:val="0"/>
        <w:autoSpaceDN w:val="0"/>
        <w:jc w:val="both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                 </w:t>
      </w:r>
    </w:p>
    <w:p w:rsidR="0080016C" w:rsidRDefault="0080016C" w:rsidP="0080016C">
      <w:pPr>
        <w:autoSpaceDE w:val="0"/>
        <w:autoSpaceDN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                                                             </w:t>
      </w:r>
      <w:proofErr w:type="spellStart"/>
      <w:r>
        <w:rPr>
          <w:sz w:val="28"/>
          <w:szCs w:val="28"/>
        </w:rPr>
        <w:t>В.М.Высоцкий</w:t>
      </w:r>
      <w:proofErr w:type="spellEnd"/>
    </w:p>
    <w:p w:rsidR="0080016C" w:rsidRDefault="0080016C" w:rsidP="0080016C">
      <w:pPr>
        <w:jc w:val="both"/>
        <w:rPr>
          <w:b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right"/>
        <w:outlineLvl w:val="0"/>
      </w:pPr>
      <w:r>
        <w:t>Утверждено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right"/>
      </w:pPr>
      <w:r>
        <w:t xml:space="preserve">решением Собрания депутатов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right"/>
      </w:pPr>
      <w:proofErr w:type="spellStart"/>
      <w:r>
        <w:t>Старобелицкого</w:t>
      </w:r>
      <w:proofErr w:type="spellEnd"/>
      <w:r>
        <w:t xml:space="preserve"> сельсовета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right"/>
      </w:pPr>
      <w:proofErr w:type="spellStart"/>
      <w:r>
        <w:t>Конышевского</w:t>
      </w:r>
      <w:proofErr w:type="spellEnd"/>
      <w:r>
        <w:t xml:space="preserve">  района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right"/>
      </w:pPr>
      <w:r>
        <w:t>от 02.11.2016 г. № 10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right"/>
      </w:pPr>
      <w:r>
        <w:t>(в редакции от 28.10.2019 № 127)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35"/>
      <w:bookmarkEnd w:id="0"/>
      <w:r>
        <w:rPr>
          <w:b/>
          <w:bCs/>
          <w:sz w:val="28"/>
          <w:szCs w:val="28"/>
        </w:rPr>
        <w:t>ПОЛОЖЕНИЕ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БЮДЖЕТНОМ ПРОЦЕССЕ В  СТАРОБЕЛИЦКОМ СЕЛЬСОВЕТЕ КОНЫШЕВСКОГО РАЙОНА 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bookmarkStart w:id="1" w:name="Par39"/>
      <w:bookmarkEnd w:id="1"/>
      <w:r>
        <w:rPr>
          <w:b/>
          <w:bCs/>
          <w:sz w:val="28"/>
          <w:szCs w:val="28"/>
        </w:rPr>
        <w:t>Глава 1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  <w:bookmarkStart w:id="2" w:name="Par43"/>
      <w:bookmarkEnd w:id="2"/>
      <w:r>
        <w:rPr>
          <w:b/>
          <w:bCs/>
          <w:sz w:val="28"/>
          <w:szCs w:val="28"/>
        </w:rPr>
        <w:t>Статья 1.</w:t>
      </w:r>
      <w:r>
        <w:rPr>
          <w:bCs/>
          <w:sz w:val="28"/>
          <w:szCs w:val="28"/>
        </w:rPr>
        <w:t xml:space="preserve"> Предмет регулирования настоящего Положения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Настоящее Положение о бюджетном процессе в </w:t>
      </w:r>
      <w:proofErr w:type="spellStart"/>
      <w:r>
        <w:rPr>
          <w:sz w:val="28"/>
          <w:szCs w:val="28"/>
        </w:rPr>
        <w:t>Старобелицком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 (далее - Положение) регламентирует деятельность органов местного самоуправления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 Курской области и иных участников бюджетного процесса по составлению и рассмотрению проекта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утверждению и исполнению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осуществлению бюджетного учета, составлению, рассмотрению и утверждению бюджетной отчетности.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3" w:name="Par47"/>
      <w:bookmarkEnd w:id="3"/>
      <w:r>
        <w:rPr>
          <w:b/>
          <w:bCs/>
          <w:sz w:val="28"/>
          <w:szCs w:val="28"/>
        </w:rPr>
        <w:t>Статья 2.</w:t>
      </w:r>
      <w:r>
        <w:rPr>
          <w:bCs/>
          <w:sz w:val="28"/>
          <w:szCs w:val="28"/>
        </w:rPr>
        <w:t xml:space="preserve"> Бюджетное законодательство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Правовую основу бюджетного процесса в </w:t>
      </w:r>
      <w:proofErr w:type="spellStart"/>
      <w:r>
        <w:rPr>
          <w:sz w:val="28"/>
          <w:szCs w:val="28"/>
        </w:rPr>
        <w:t>Старобелицком</w:t>
      </w:r>
      <w:proofErr w:type="spellEnd"/>
      <w:r>
        <w:rPr>
          <w:sz w:val="28"/>
          <w:szCs w:val="28"/>
        </w:rPr>
        <w:t xml:space="preserve"> сельсовете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 составляют </w:t>
      </w:r>
      <w:hyperlink r:id="rId7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)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Конституция</w:t>
        </w:r>
      </w:hyperlink>
      <w:r>
        <w:rPr>
          <w:sz w:val="28"/>
          <w:szCs w:val="28"/>
        </w:rPr>
        <w:t xml:space="preserve"> Российской Федерации, Бюджетный </w:t>
      </w:r>
      <w:hyperlink r:id="rId8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</w:t>
        </w:r>
      </w:hyperlink>
      <w:r>
        <w:rPr>
          <w:sz w:val="28"/>
          <w:szCs w:val="28"/>
        </w:rPr>
        <w:t xml:space="preserve"> Российской Федерации, иные федеральные законы, законы Курской области, </w:t>
      </w:r>
      <w:hyperlink r:id="rId9" w:tooltip="&quot;Устав муниципального района &quot;Железногорский район&quot; Курской области&quot; (принят решением Представительного собрания Железногорского района Курской области от 05.12.2005 N 9-1-РС) (ред. от 17.01.2012) (Зарегистрировано в ГУ Минюста России по Центральному феде" w:history="1">
        <w:r>
          <w:rPr>
            <w:rStyle w:val="a3"/>
            <w:color w:val="auto"/>
            <w:sz w:val="28"/>
            <w:szCs w:val="28"/>
            <w:u w:val="none"/>
          </w:rPr>
          <w:t>Устав</w:t>
        </w:r>
      </w:hyperlink>
      <w:r>
        <w:rPr>
          <w:sz w:val="28"/>
          <w:szCs w:val="28"/>
        </w:rPr>
        <w:t xml:space="preserve"> муниципального образования «</w:t>
      </w:r>
      <w:bookmarkStart w:id="4" w:name="_GoBack"/>
      <w:proofErr w:type="spellStart"/>
      <w:r w:rsidR="007E24E8">
        <w:rPr>
          <w:sz w:val="28"/>
          <w:szCs w:val="28"/>
        </w:rPr>
        <w:t>Старобелицкий</w:t>
      </w:r>
      <w:bookmarkEnd w:id="4"/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настоящее Положение и принятые в соответствии с ним нормативные акты 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 три года (очередной финансовый год и плановый период), иные</w:t>
      </w:r>
      <w:proofErr w:type="gramEnd"/>
      <w:r>
        <w:rPr>
          <w:sz w:val="28"/>
          <w:szCs w:val="28"/>
        </w:rPr>
        <w:t xml:space="preserve"> нормативные акты, регулирующие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Нормативные акты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регулирующие бюджетные правоотношения, должны соответствовать федеральному, областному законодательству и настоящему Положению. В случае противоречия настоящему Положению иного нормативного акта применяется настоящее Положение.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 исполнение настоящего Положения, иных нормативных актов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регулирующих бюджетные правоотношения, 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иные органы местного самоуправления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>
        <w:rPr>
          <w:sz w:val="28"/>
          <w:szCs w:val="28"/>
        </w:rPr>
        <w:lastRenderedPageBreak/>
        <w:t xml:space="preserve">принимают нормативные правовые акты, регулирующие бюджетные правоотношения, в пределах своей компетенции в соответствии с Бюджетным </w:t>
      </w:r>
      <w:hyperlink r:id="rId10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настоящим Положением.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5" w:name="Par53"/>
      <w:bookmarkEnd w:id="5"/>
      <w:r>
        <w:rPr>
          <w:b/>
          <w:bCs/>
          <w:sz w:val="28"/>
          <w:szCs w:val="28"/>
        </w:rPr>
        <w:t>Статья 3.</w:t>
      </w:r>
      <w:r>
        <w:rPr>
          <w:bCs/>
          <w:sz w:val="28"/>
          <w:szCs w:val="28"/>
        </w:rPr>
        <w:t xml:space="preserve"> Основные понятия и термины, используемые в настоящем Положении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Положении применяются следующие понятия и термины: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бюджетный процесс - регламентируемая законодательством Российской Федерации деятельность органов местного самоуправления и иных участников бюджетного процесса по составлению и рассмотрению проектов бюджетов, утверждению и исполнению бюджетов,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(далее - местный бюджет) - форма образования и расходования денежных средств, предназначенных для финансового обеспечения задач и функций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нецелевое использование бюджетных средств - направление и использование их на цели, не соответствующие условиям получения указанных средств, определенным утвержденным бюджетом, бюджетной росписью, уведомлением о бюджетных ассигнованиях, сметой доходов и расходов либо иным правовым основанием их получения.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Другие понятия и термины, применяемые в настоящем Положении, использованы в их значениях, определенных Бюджетным </w:t>
      </w:r>
      <w:hyperlink r:id="rId11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6" w:name="Par62"/>
      <w:bookmarkEnd w:id="6"/>
      <w:r>
        <w:rPr>
          <w:b/>
          <w:bCs/>
          <w:sz w:val="28"/>
          <w:szCs w:val="28"/>
        </w:rPr>
        <w:t>Статья 4.</w:t>
      </w:r>
      <w:r>
        <w:rPr>
          <w:bCs/>
          <w:sz w:val="28"/>
          <w:szCs w:val="28"/>
        </w:rPr>
        <w:t xml:space="preserve"> Правовая форма бюджета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разрабатывается и утверждается в форме решения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bookmarkStart w:id="7" w:name="Par66"/>
      <w:bookmarkEnd w:id="7"/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Глава 2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ПОЛНОМОЧИЯ УЧАСТНИКОВ БЮДЖЕТНОГО ПРОЦЕССА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8" w:name="Par70"/>
      <w:bookmarkEnd w:id="8"/>
      <w:r>
        <w:rPr>
          <w:b/>
          <w:bCs/>
          <w:sz w:val="28"/>
          <w:szCs w:val="28"/>
        </w:rPr>
        <w:t>Статья 5.</w:t>
      </w:r>
      <w:r>
        <w:rPr>
          <w:bCs/>
          <w:sz w:val="28"/>
          <w:szCs w:val="28"/>
        </w:rPr>
        <w:t xml:space="preserve"> Участники бюджетного процесса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бюджетного процесса являются: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Контрольно-счетный орган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- ревизионная комиссия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распорядители (распорядители) средств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администраторы (администраторы) доходов   бюджет </w:t>
      </w:r>
      <w:proofErr w:type="spellStart"/>
      <w:r>
        <w:rPr>
          <w:sz w:val="28"/>
          <w:szCs w:val="28"/>
        </w:rPr>
        <w:lastRenderedPageBreak/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администраторы (администраторы) источников финансирования дефицита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получатели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бюджетных полномочий участников бюджетного процесса, являющихся органами местного самоуправления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устанавливаются Бюджетным </w:t>
      </w:r>
      <w:hyperlink r:id="rId12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Федерации, настоящим Положением, а также в установленных ими случаях иными нормативными правовыми актами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9" w:name="Par85"/>
      <w:bookmarkEnd w:id="9"/>
      <w:r>
        <w:rPr>
          <w:b/>
          <w:bCs/>
          <w:sz w:val="28"/>
          <w:szCs w:val="28"/>
        </w:rPr>
        <w:t>Статья 6.</w:t>
      </w:r>
      <w:r>
        <w:rPr>
          <w:bCs/>
          <w:sz w:val="28"/>
          <w:szCs w:val="28"/>
        </w:rPr>
        <w:t xml:space="preserve"> Бюджетные полномочия Администрации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обладает следующими полномочиями: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обеспечивает составление проекта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отчетов об исполнении   бюджета (проекта бюджета и среднесрочного финансового плана)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вносят его с необходимыми документами и материалами на утверждение в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б) разрабатывает и утверждает методики распределения и (или) порядки предоставления межбюджетных трансфертов;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обеспечивает исполнение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составление бюджетной отчетности, представляет отчет об исполнении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 утверждение в Собрание депутатов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обеспечивает управление муниципальным долгом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осуществляет иные полномочия, определенные Бюджетным </w:t>
      </w:r>
      <w:hyperlink r:id="rId13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(или) принимаемыми в соответствии с ним нормативными правовыми актами, регулирующими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10" w:name="Par94"/>
      <w:bookmarkEnd w:id="10"/>
      <w:r>
        <w:rPr>
          <w:b/>
          <w:bCs/>
          <w:sz w:val="28"/>
          <w:szCs w:val="28"/>
        </w:rPr>
        <w:t>Статья 7.</w:t>
      </w:r>
      <w:r>
        <w:rPr>
          <w:bCs/>
          <w:sz w:val="28"/>
          <w:szCs w:val="28"/>
        </w:rPr>
        <w:t xml:space="preserve"> Бюджетные полномочия Собрания депутатов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обладает следующими полномочиями в сфере бюджетного процесса: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рассматривает и утверждает  бюджет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изменения и дополнения, вносимые в них;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рассматривает и утверждает отчеты об исполнении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осуществляет  контроль в </w:t>
      </w:r>
      <w:r>
        <w:rPr>
          <w:sz w:val="28"/>
          <w:szCs w:val="28"/>
        </w:rPr>
        <w:lastRenderedPageBreak/>
        <w:t>ходе  рассмотрения отдельных вопросов исполнения  бюджета на своих заседаниях, заседаниях комиссий, в ходе проводимых  публичных слушаний и в связи с депутатскими запросами;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формирует и определяет правовой статус органов, осуществляющих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осуществляет другие полномочия в соответствии с Бюджетным </w:t>
      </w:r>
      <w:hyperlink r:id="rId14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иными правовыми актами бюджетного законодательства Российской Федерации.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Собранию депутатов  в пределах его компетенции по бюджетным  вопросам, установленной  Конституцией  Российской Федерации, Бюджетным кодексом, иными  нормативными  правовыми Российской Федерации, для обеспечения их полномочий  должна быть  предоставлена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вся необходимая информация. </w:t>
      </w:r>
      <w:proofErr w:type="gramEnd"/>
    </w:p>
    <w:p w:rsidR="0080016C" w:rsidRDefault="0080016C" w:rsidP="0080016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Статья 8.</w:t>
      </w:r>
      <w:r>
        <w:rPr>
          <w:sz w:val="28"/>
          <w:szCs w:val="28"/>
        </w:rPr>
        <w:t xml:space="preserve"> Полномочия контрольно - ревизионной комиссии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Контрольно-ревизионная комиссия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осуществляет бюджетные полномочия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>: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аудиту эффективности, направленному на определение экономности и результативности использования бюджетных средств;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экспертизе проектов решений о бюджетах, иных нормативных правовых актов бюджетного законодательства Российской Федерации, в том числе обоснованности показателей (параметров и характеристик) бюджетов;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экспертизе муниципальных программ;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анализу и мониторингу бюджетного процесса, в том числе  подготовке  предложений  по устранению  выявленных отклонений  в бюджетном процессе и совершенствованию бюджетного законодательства Российской Федерации;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подготовке предложений по совершенствованию осуществления главными администраторами бюджетных средств  внутреннего финансового контроля и внутреннего  финансового аудита;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другим вопросам, установленным Федеральным законом от 5 апреля 2013 года № 41-ФЗ «О счетной палате Российской Федерации» и Федеральным законом  от 7 февраля  2011 года  № 6-ФЗ  «Об общих  принципах  организации и деятельности  контрольно-счетных органов  субъектов  Российской Федерации и муниципальных образований».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11" w:name="Par103"/>
      <w:bookmarkStart w:id="12" w:name="Par118"/>
      <w:bookmarkEnd w:id="11"/>
      <w:bookmarkEnd w:id="12"/>
      <w:r>
        <w:rPr>
          <w:b/>
          <w:bCs/>
          <w:sz w:val="28"/>
          <w:szCs w:val="28"/>
        </w:rPr>
        <w:t xml:space="preserve">      Статья 9.</w:t>
      </w:r>
      <w:r>
        <w:rPr>
          <w:bCs/>
          <w:sz w:val="28"/>
          <w:szCs w:val="28"/>
        </w:rPr>
        <w:t xml:space="preserve"> Бюджетные полномочия главного распорядителя (распорядителя) средств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Главный распорядитель средств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обладает следующими бюджетными полномочиями: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1) обеспечивает результативность, адресность и целевой характер использования бюджетных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 xml:space="preserve">оответствии с утвержденными ему   </w:t>
      </w:r>
      <w:r>
        <w:rPr>
          <w:sz w:val="28"/>
          <w:szCs w:val="28"/>
        </w:rPr>
        <w:lastRenderedPageBreak/>
        <w:t>лимитами бюджетных обязательств и бюджетными ассигнованиями;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2) формирует перечень подведомственных ему распорядителей и получателей  бюджетных средств;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осуществляет планирование соответствующих расходов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составляет обоснования бюджетных ассигнований;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составляет, утверждает и ведет бюджетную роспись, распределяет лимиты бюджетных обязательств и бюджетные ассигнования по подведомственным распорядителям и получателям  бюджетных средств  и исполняет соответствующую часть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6) вносит предложения по формированию и изменению лимитов бюджетных обязательств;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7) вносит предложения по формированию и изменению сводной бюджетной росписи;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8) определяет порядок утверждения бюджетных смет подведомственных  получателей бюджетных  средств, являющихся казенными учреждениями;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9) формирует и утверждает муниципальные задания;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обеспечивает соблюдение получателями межбюджетных субсидий, субвенций и иных межбюджетных трансфертов, имеющих целевое назначение, а также  иных субсидий  и бюджетных инвестиций, определенных Бюджетным кодексом, условий, целей и порядка, установленных при их предоставлении;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11) утратил силу;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12) формирует бюджетную отчетность главного распорядителя бюджетных средств;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12.1) отвечает  по денежным обязательствам подведомственных ему получателей бюджетных средств;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13) осуществляет иные бюджетные полномочия, установленные Бюджетным </w:t>
      </w:r>
      <w:hyperlink r:id="rId15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принимаемыми в соответствии с ним нормативными правовыми актами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регулирующими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Распорядитель средств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обладает следующими бюджетными полномочиями: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осуществляет планирование соответствующих расходов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распределяет бюджетные ассигнования, лимиты бюджетных обязательств по подведомственным распорядителям и (или) получателям средств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и исполняет соответствующую часть местного бюджета;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вносит предложения главному распорядителю средств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в ведении которого </w:t>
      </w:r>
      <w:r>
        <w:rPr>
          <w:sz w:val="28"/>
          <w:szCs w:val="28"/>
        </w:rPr>
        <w:lastRenderedPageBreak/>
        <w:t>находится, по формированию и изменению бюджетной росписи;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обеспечивает  соблюдение получателями  межбюджетных субсидий, субвенций и иных межбюджетных трансфертов, имеющих целевое  назначение, а также иных субсидий  и бюджетных инвестиций, определенных Бюджетным </w:t>
      </w:r>
      <w:hyperlink r:id="rId16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Федерации, условий, целей и порядка, установленных при их предоставлении;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в случае и порядке, установленных соответствующим главным распорядителем бюджетных средств, осуществляет отдельные  бюджетные полномочия  главного распорядителя бюджетных средств, в ведении которого находится. 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Главный распорядитель средств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выступает </w:t>
      </w:r>
      <w:proofErr w:type="gramStart"/>
      <w:r>
        <w:rPr>
          <w:sz w:val="28"/>
          <w:szCs w:val="28"/>
        </w:rPr>
        <w:t>в суде от имени муниципального образования  в качестве представителя ответчика по искам к  муниципальному образованию</w:t>
      </w:r>
      <w:proofErr w:type="gramEnd"/>
      <w:r>
        <w:rPr>
          <w:sz w:val="28"/>
          <w:szCs w:val="28"/>
        </w:rPr>
        <w:t>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а) о возмещении вреда, причиненного физическому лицу или юридическому лицу в результате незаконных действий (бездействия) органов местного самоуправления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или должностных лиц этих органов, по ведомственной принадлежности, в том числе в результате издания нормативных актов органов местного самоуправления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не соответствующих закону или иному правовому акту;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б) предъявляемым  при недостаточности  лимитов бюджетных обязательств, доведенных подведомственному ему получателю бюджетных средств, являющемуся казенным  учреждением, для исполнения его денежных обязательств.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Внутренний финансовый аудит является деятельностью по формированию и предоставлению руководителю главного администратора бюджетных средств, руководителю распорядителя бюджетных средств, руководителю получателя бюджетных средств, руководителю администратора доходов бюджета, руководителю </w:t>
      </w:r>
      <w:proofErr w:type="gramStart"/>
      <w:r>
        <w:rPr>
          <w:sz w:val="28"/>
          <w:szCs w:val="28"/>
          <w:lang w:eastAsia="en-US"/>
        </w:rPr>
        <w:t>администратора источников финансирования дефицита бюджета</w:t>
      </w:r>
      <w:proofErr w:type="gramEnd"/>
      <w:r>
        <w:rPr>
          <w:sz w:val="28"/>
          <w:szCs w:val="28"/>
          <w:lang w:eastAsia="en-US"/>
        </w:rPr>
        <w:t>: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13" w:name="dst4880"/>
      <w:bookmarkEnd w:id="13"/>
      <w:r>
        <w:rPr>
          <w:sz w:val="28"/>
          <w:szCs w:val="28"/>
          <w:lang w:eastAsia="en-US"/>
        </w:rPr>
        <w:t>1) информации о результатах оценки исполнения бюджетных полномочий распорядителя бюджетных средств, получателя бюджетных средств, администратора доходов бюджета, администратора источников финансирования дефицита бюджета (далее - администратор бюджетных средств), главного администратора бюджетных средств, в том числе заключения о достоверности бюджетной отчетности;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14" w:name="dst4881"/>
      <w:bookmarkEnd w:id="14"/>
      <w:r>
        <w:rPr>
          <w:sz w:val="28"/>
          <w:szCs w:val="28"/>
          <w:lang w:eastAsia="en-US"/>
        </w:rPr>
        <w:t>2) предложений о повышении качества финансового менеджмента, в том числе о повышении результативности и экономности использования бюджетных средств;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15" w:name="dst4882"/>
      <w:bookmarkEnd w:id="15"/>
      <w:r>
        <w:rPr>
          <w:sz w:val="28"/>
          <w:szCs w:val="28"/>
          <w:lang w:eastAsia="en-US"/>
        </w:rPr>
        <w:lastRenderedPageBreak/>
        <w:t>3) заключения о результатах исполнения решений, направленных на повышение качества финансового менеджмента.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16" w:name="dst4883"/>
      <w:bookmarkEnd w:id="16"/>
      <w:r>
        <w:rPr>
          <w:sz w:val="28"/>
          <w:szCs w:val="28"/>
          <w:lang w:eastAsia="en-US"/>
        </w:rPr>
        <w:t>5. Внутренний финансовый аудит осуществляется в целях: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17" w:name="dst4884"/>
      <w:bookmarkEnd w:id="17"/>
      <w:r>
        <w:rPr>
          <w:sz w:val="28"/>
          <w:szCs w:val="28"/>
          <w:lang w:eastAsia="en-US"/>
        </w:rPr>
        <w:t>1) оценки надежности внутреннего процесса главного администратора бюджетных средств, администратора бюджетных средств, осуществляемого в целях соблюдения установленных правовыми актами, регулирующими бюджетные правоотношения, требований к исполнению своих бюджетных полномочий (далее - внутренний финансовый контроль), и подготовки предложений об организации внутреннего финансового контроля;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18" w:name="dst4885"/>
      <w:bookmarkEnd w:id="18"/>
      <w:r>
        <w:rPr>
          <w:sz w:val="28"/>
          <w:szCs w:val="28"/>
          <w:lang w:eastAsia="en-US"/>
        </w:rPr>
        <w:t xml:space="preserve">2)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Федерации, а также ведомственным (внутренним) актам, принятым в соответствии с </w:t>
      </w:r>
      <w:hyperlink r:id="rId17" w:anchor="dst4925" w:history="1">
        <w:r>
          <w:rPr>
            <w:rStyle w:val="a3"/>
            <w:color w:val="auto"/>
            <w:sz w:val="28"/>
            <w:szCs w:val="28"/>
            <w:u w:val="none"/>
            <w:lang w:eastAsia="en-US"/>
          </w:rPr>
          <w:t>пунктом 5 статьи 264.1</w:t>
        </w:r>
      </w:hyperlink>
      <w:r>
        <w:rPr>
          <w:sz w:val="28"/>
          <w:szCs w:val="28"/>
          <w:lang w:eastAsia="en-US"/>
        </w:rPr>
        <w:t xml:space="preserve"> </w:t>
      </w:r>
      <w:bookmarkStart w:id="19" w:name="dst4886"/>
      <w:bookmarkEnd w:id="19"/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3) повышения качества финансового менеджмента.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0" w:name="dst4887"/>
      <w:bookmarkEnd w:id="20"/>
      <w:r>
        <w:rPr>
          <w:sz w:val="28"/>
          <w:szCs w:val="28"/>
          <w:lang w:eastAsia="en-US"/>
        </w:rPr>
        <w:t xml:space="preserve">6. </w:t>
      </w:r>
      <w:proofErr w:type="gramStart"/>
      <w:r>
        <w:rPr>
          <w:sz w:val="28"/>
          <w:szCs w:val="28"/>
          <w:lang w:eastAsia="en-US"/>
        </w:rPr>
        <w:t>Внутренний финансовый аудит осуществляется на основе принципа функциональной независимости структурными подразделениями или в случаях, предусмотренных федеральными стандартами внутреннего финансового аудита, уполномоченными должностными лицами (работниками) главного администратора бюджетных средств, администратора бюджетных средств, наделенными полномочиями по осуществлению внутреннего финансового аудита, а в случаях передачи полномочий, предусмотренных настоящей статьей, - структурными подразделениями или уполномоченными должностными лицами (работниками) главного администратора бюджетных средств (администратора бюджетных средств</w:t>
      </w:r>
      <w:proofErr w:type="gramEnd"/>
      <w:r>
        <w:rPr>
          <w:sz w:val="28"/>
          <w:szCs w:val="28"/>
          <w:lang w:eastAsia="en-US"/>
        </w:rPr>
        <w:t xml:space="preserve">), </w:t>
      </w:r>
      <w:proofErr w:type="gramStart"/>
      <w:r>
        <w:rPr>
          <w:sz w:val="28"/>
          <w:szCs w:val="28"/>
          <w:lang w:eastAsia="en-US"/>
        </w:rPr>
        <w:t>которому</w:t>
      </w:r>
      <w:proofErr w:type="gramEnd"/>
      <w:r>
        <w:rPr>
          <w:sz w:val="28"/>
          <w:szCs w:val="28"/>
          <w:lang w:eastAsia="en-US"/>
        </w:rPr>
        <w:t xml:space="preserve"> передаются указанные полномочия.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1" w:name="dst4888"/>
      <w:bookmarkEnd w:id="21"/>
      <w:r>
        <w:rPr>
          <w:sz w:val="28"/>
          <w:szCs w:val="28"/>
          <w:lang w:eastAsia="en-US"/>
        </w:rPr>
        <w:t>7. Администратор бюджетных сре</w:t>
      </w:r>
      <w:proofErr w:type="gramStart"/>
      <w:r>
        <w:rPr>
          <w:sz w:val="28"/>
          <w:szCs w:val="28"/>
          <w:lang w:eastAsia="en-US"/>
        </w:rPr>
        <w:t>дств впр</w:t>
      </w:r>
      <w:proofErr w:type="gramEnd"/>
      <w:r>
        <w:rPr>
          <w:sz w:val="28"/>
          <w:szCs w:val="28"/>
          <w:lang w:eastAsia="en-US"/>
        </w:rPr>
        <w:t>аве передать полномочия по осуществлению внутреннего финансового аудита главному администратору бюджетных средств, в ведении которого он находится, или другому администратору бюджетных средств, находящемуся в ведении данного главного администратора бюджетных средств, в соответствии с федеральными стандартами внутреннего финансового аудита.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2" w:name="dst3647"/>
      <w:bookmarkEnd w:id="22"/>
      <w:r>
        <w:rPr>
          <w:sz w:val="28"/>
          <w:szCs w:val="28"/>
          <w:lang w:eastAsia="en-US"/>
        </w:rPr>
        <w:t xml:space="preserve">8. </w:t>
      </w:r>
      <w:proofErr w:type="gramStart"/>
      <w:r>
        <w:rPr>
          <w:sz w:val="28"/>
          <w:szCs w:val="28"/>
          <w:lang w:eastAsia="en-US"/>
        </w:rPr>
        <w:t xml:space="preserve">Внутренний финансовый контроль и внутренний финансовый аудит осуществляются в соответствии с </w:t>
      </w:r>
      <w:hyperlink r:id="rId18" w:anchor="dst100009" w:history="1">
        <w:r>
          <w:rPr>
            <w:rStyle w:val="a3"/>
            <w:color w:val="auto"/>
            <w:sz w:val="28"/>
            <w:szCs w:val="28"/>
            <w:u w:val="none"/>
            <w:lang w:eastAsia="en-US"/>
          </w:rPr>
          <w:t>порядком</w:t>
        </w:r>
      </w:hyperlink>
      <w:r>
        <w:rPr>
          <w:sz w:val="28"/>
          <w:szCs w:val="28"/>
          <w:lang w:eastAsia="en-US"/>
        </w:rPr>
        <w:t>, установленным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администрацией.</w:t>
      </w:r>
      <w:proofErr w:type="gramEnd"/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3" w:name="dst4889"/>
      <w:bookmarkEnd w:id="23"/>
      <w:r>
        <w:rPr>
          <w:sz w:val="28"/>
          <w:szCs w:val="28"/>
          <w:lang w:eastAsia="en-US"/>
        </w:rPr>
        <w:lastRenderedPageBreak/>
        <w:t>9. 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государственных (муниципальных) нужд, проводится: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4" w:name="dst4890"/>
      <w:bookmarkEnd w:id="24"/>
      <w:r>
        <w:rPr>
          <w:sz w:val="28"/>
          <w:szCs w:val="28"/>
          <w:lang w:eastAsia="en-US"/>
        </w:rPr>
        <w:t>1) финансовым органом (органом управления государственным внебюджетным фондом) в установленном им порядке в отношении главных администраторов средств соответствующего бюджета;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5" w:name="dst4891"/>
      <w:bookmarkEnd w:id="25"/>
      <w:r>
        <w:rPr>
          <w:sz w:val="28"/>
          <w:szCs w:val="28"/>
          <w:lang w:eastAsia="en-US"/>
        </w:rPr>
        <w:t>2) главным администратором бюджетных средств в установленном им порядке в отношении подведомственных ему администраторов бюджетных средств.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6" w:name="dst4892"/>
      <w:bookmarkEnd w:id="26"/>
      <w:r>
        <w:rPr>
          <w:sz w:val="28"/>
          <w:szCs w:val="28"/>
          <w:lang w:eastAsia="en-US"/>
        </w:rPr>
        <w:t>10. Порядок проведения мониторинга качества финансового менеджмента определяет в том числе: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7" w:name="dst4893"/>
      <w:bookmarkEnd w:id="27"/>
      <w:r>
        <w:rPr>
          <w:sz w:val="28"/>
          <w:szCs w:val="28"/>
          <w:lang w:eastAsia="en-US"/>
        </w:rPr>
        <w:t>1) правила расчета и анализа значений показателей качества финансового менеджмента, формирования и представления информации, необходимой для проведения указанного мониторинга;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8" w:name="dst4894"/>
      <w:bookmarkEnd w:id="28"/>
      <w:r>
        <w:rPr>
          <w:sz w:val="28"/>
          <w:szCs w:val="28"/>
          <w:lang w:eastAsia="en-US"/>
        </w:rPr>
        <w:t>2) правила формирования и представления отчета о результатах мониторинга качества финансового менеджмента.</w:t>
      </w:r>
    </w:p>
    <w:p w:rsidR="0080016C" w:rsidRDefault="0080016C" w:rsidP="0080016C">
      <w:pPr>
        <w:spacing w:line="276" w:lineRule="auto"/>
        <w:jc w:val="both"/>
        <w:rPr>
          <w:sz w:val="28"/>
          <w:szCs w:val="28"/>
          <w:lang w:eastAsia="en-US"/>
        </w:rPr>
      </w:pPr>
      <w:bookmarkStart w:id="29" w:name="dst4895"/>
      <w:bookmarkEnd w:id="29"/>
      <w:r>
        <w:rPr>
          <w:sz w:val="28"/>
          <w:szCs w:val="28"/>
          <w:lang w:eastAsia="en-US"/>
        </w:rPr>
        <w:t xml:space="preserve">11. </w:t>
      </w:r>
      <w:proofErr w:type="gramStart"/>
      <w:r>
        <w:rPr>
          <w:sz w:val="28"/>
          <w:szCs w:val="28"/>
          <w:lang w:eastAsia="en-US"/>
        </w:rPr>
        <w:t>Главный администратор средств соответствующего бюджета вправе внести на рассмотрение финансового органа (органа управления государственным внебюджетным фондом)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финансовым органом (органом управления государственным внебюджетным фондом) передать этому финансовому органу (органу управления государственным внебюджетным фондом) указанные полномочия.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bCs/>
          <w:sz w:val="28"/>
          <w:szCs w:val="28"/>
        </w:rPr>
      </w:pPr>
      <w:bookmarkStart w:id="30" w:name="Par144"/>
      <w:bookmarkEnd w:id="30"/>
      <w:r>
        <w:rPr>
          <w:bCs/>
          <w:sz w:val="28"/>
          <w:szCs w:val="28"/>
        </w:rPr>
        <w:t xml:space="preserve">Статья 9.1. Бюджетные полномочия главного администратора (администратора) доходов  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Главный администратор доходов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обладает следующими бюджетными полномочиями: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перечень подведомственных ему администраторов 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 сведения, необходимые для составления проекта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сведения для составления и ведения кассового плана;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и представляет бюджетную отчетность главного администратора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иные бюджетные полномочия, установленные Бюджетным </w:t>
      </w:r>
      <w:hyperlink r:id="rId19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принимаемыми в соответствии с ним нормативными правовыми актами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регулирующими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Администратор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обладает следующими бюджетными полномочиями: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начисление, учет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правильностью исчисления, полнотой и своевременностью осуществления платежей в   бюджет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пеней и штрафов по ним;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взыскание задолженности по платежам в   бюджет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пеней и штрафов;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 порядке, установленных главным администратором 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формирует и представляет главному администратору 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сведения и бюджетную отчетность, необходимые для осуществления полномочий соответствующего главного администратора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</w:t>
      </w:r>
      <w:hyperlink r:id="rId20" w:tooltip="Федеральный закон от 27.07.2010 N 210-ФЗ (ред. от 23.07.2013) &quot;Об организации предоставления государственных и муниципальных услуг&quot;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услуг»;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иные бюджетные полномочия, установленные Бюджетным </w:t>
      </w:r>
      <w:hyperlink r:id="rId21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принимаемыми в соответствии с ним нормативными правовыми актами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регулирующими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Бюджетные полномочия администраторов 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осуществляются в порядке, установленном законодательством Российской Федерации, а также в соответствии с доведенными до них главными администраторами 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в ведении которых они находятся, правовыми актами, наделяющими их полномочиями администратора 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lastRenderedPageBreak/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Бюджетные полномочия главных администраторов 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являющихся органами местного самоуправления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и (или) находящимися в их ведении казенными  учреждениями, осуществляются в порядке, установленном Администрацией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bookmarkStart w:id="31" w:name="Par163"/>
      <w:bookmarkEnd w:id="31"/>
      <w:r>
        <w:rPr>
          <w:bCs/>
          <w:sz w:val="28"/>
          <w:szCs w:val="28"/>
        </w:rPr>
        <w:t xml:space="preserve">Статья 9.2. Бюджетные полномочия главного администратора (администратора) источников финансирования дефицита 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Главный администратор источников финансирования дефицита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обладает следующими бюджетными полномочиями: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перечни подведомственных ему администраторов источников финансирования дефицита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планирование (прогнозирование) поступлений и выплат по источникам финансирования дефицита   бюджет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бюджетную отчетность главного </w:t>
      </w:r>
      <w:proofErr w:type="gramStart"/>
      <w:r>
        <w:rPr>
          <w:sz w:val="28"/>
          <w:szCs w:val="28"/>
        </w:rPr>
        <w:t>администратора источников финансирования дефицита   бюджета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Администратор источников финансирования дефицита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обладает следующими бюджетными полномочиями: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планирование (прогнозирование) поступлений  и выплат по источникам финансирования дефицита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своевременностью поступления в бюджет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источников финансирования дефицита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поступления в  бюджет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и выплаты из него по источникам финансирования дефицита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формирует и представляет бюджетную отчетность;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и порядке, установленных соответствующим главным администратором источников финансирования дефицита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осуществляет отдельные бюджетные полномочия главного администратора источников финансирования дефицита местного бюджета, в ведении которого находится;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иные бюджетные полномочия, установленные Бюджетным </w:t>
      </w:r>
      <w:hyperlink r:id="rId22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принимаемыми в соответствии с ним нормативными правовыми актами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регулирующими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bCs/>
          <w:sz w:val="28"/>
          <w:szCs w:val="28"/>
        </w:rPr>
      </w:pPr>
      <w:bookmarkStart w:id="32" w:name="Par180"/>
      <w:bookmarkEnd w:id="32"/>
      <w:r>
        <w:rPr>
          <w:bCs/>
          <w:sz w:val="28"/>
          <w:szCs w:val="28"/>
        </w:rPr>
        <w:t xml:space="preserve">Статья 9.3. Бюджетные полномочия получателя средств 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Получатель средств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обладает следующими бюджетными полномочиями: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составляет и исполняет бюджетную смету;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результативность, целевой характер использования предусмотренных ему бюджетных ассигнований;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 соответствующему главному распорядителю (распорядителю)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предложения по изменению бюджетной росписи;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ведет бюджетный учет (обеспечивает ведение бюджетного учета);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 бюджетную отчетность (обеспечивает формирование  бюджетной отчетности) и представляет бюджетную отчетность получателя средств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соответствующему главному распорядителю (распорядителю) средств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иные полномочия, установленные Бюджетным </w:t>
      </w:r>
      <w:hyperlink r:id="rId23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принятыми в соответствии с ним нормативными правовыми актами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регулирующими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bookmarkStart w:id="33" w:name="Par191"/>
      <w:bookmarkEnd w:id="33"/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Глава 3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СОСТАВЛЕНИЕ ПРОЕКТА  БЮДЖЕТА СТАРОБЕЛИЦКОГО СЕЛЬСОВЕТА  КОНЫШЕВСКОГО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  <w:bookmarkStart w:id="34" w:name="Par195"/>
      <w:bookmarkEnd w:id="34"/>
      <w:r>
        <w:rPr>
          <w:bCs/>
          <w:sz w:val="28"/>
          <w:szCs w:val="28"/>
        </w:rPr>
        <w:t xml:space="preserve">Статья 10. Основы составления проекта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Проект  бюджета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составляется на основе прогноза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целях финансового обеспечения расходных обязательств.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проекта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Курской области - исключительная прерогатива Администрации </w:t>
      </w:r>
      <w:proofErr w:type="spellStart"/>
      <w:r>
        <w:rPr>
          <w:sz w:val="28"/>
          <w:szCs w:val="28"/>
        </w:rPr>
        <w:lastRenderedPageBreak/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Проект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составляется в соответствии с положениями Бюджетного </w:t>
      </w:r>
      <w:hyperlink r:id="rId24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кодекса</w:t>
        </w:r>
      </w:hyperlink>
      <w:r>
        <w:rPr>
          <w:sz w:val="28"/>
          <w:szCs w:val="28"/>
        </w:rPr>
        <w:t xml:space="preserve"> Российской Федерации и настоящим Положением.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Проект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составляется и утверждается сроком на очередной финансовый год и плановый период.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  <w:bookmarkStart w:id="35" w:name="Par203"/>
      <w:bookmarkEnd w:id="35"/>
      <w:r>
        <w:rPr>
          <w:bCs/>
          <w:sz w:val="28"/>
          <w:szCs w:val="28"/>
        </w:rPr>
        <w:t xml:space="preserve">Статья 11. Сведения, необходимые для составления проекта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целях своевременного и качественного составления проекта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Администрация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имеет право получать необходимые сведения от иных финансовых органов, а также от иных органов местного самоуправления.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Составление проекта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основывается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Бюджетном </w:t>
      </w:r>
      <w:proofErr w:type="gramStart"/>
      <w:r>
        <w:rPr>
          <w:sz w:val="28"/>
          <w:szCs w:val="28"/>
        </w:rPr>
        <w:t>послании</w:t>
      </w:r>
      <w:proofErr w:type="gramEnd"/>
      <w:r>
        <w:rPr>
          <w:sz w:val="28"/>
          <w:szCs w:val="28"/>
        </w:rPr>
        <w:t xml:space="preserve"> Президента  Российской Федерации;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прогнозе</w:t>
      </w:r>
      <w:proofErr w:type="gramEnd"/>
      <w:r>
        <w:rPr>
          <w:sz w:val="28"/>
          <w:szCs w:val="28"/>
        </w:rPr>
        <w:t xml:space="preserve">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основных </w:t>
      </w:r>
      <w:proofErr w:type="gramStart"/>
      <w:r>
        <w:rPr>
          <w:sz w:val="28"/>
          <w:szCs w:val="28"/>
        </w:rPr>
        <w:t>направлениях</w:t>
      </w:r>
      <w:proofErr w:type="gramEnd"/>
      <w:r>
        <w:rPr>
          <w:sz w:val="28"/>
          <w:szCs w:val="28"/>
        </w:rPr>
        <w:t xml:space="preserve"> бюджетной и налоговой политики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муниципальных </w:t>
      </w:r>
      <w:proofErr w:type="gramStart"/>
      <w:r>
        <w:rPr>
          <w:sz w:val="28"/>
          <w:szCs w:val="28"/>
        </w:rPr>
        <w:t>программах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36" w:name="Par210"/>
      <w:bookmarkEnd w:id="36"/>
      <w:r>
        <w:rPr>
          <w:bCs/>
          <w:sz w:val="28"/>
          <w:szCs w:val="28"/>
        </w:rPr>
        <w:t xml:space="preserve">Статья 12. Прогноз социально-экономического развития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Прогноз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разрабатывается на период не менее трех лет.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Прогноз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ежегодно  разрабатывается в порядке, установленном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и одобряется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одновременно с принятием решения о внесении проекта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 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пояснительной записке к прогнозу социально-экономического развития приводится обоснование параметров прогноза, в том числе их сопоставление </w:t>
      </w:r>
      <w:r>
        <w:rPr>
          <w:sz w:val="28"/>
          <w:szCs w:val="28"/>
        </w:rPr>
        <w:lastRenderedPageBreak/>
        <w:t>с ранее утвержденными параметрами, с указанием причин и факторов прогнозируемых изменений.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Изменение прогноза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ходе составления или рассмотрения проекта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влечет за собой изменение основных характеристик проекта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Разработка прогноза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очередной финансовый год и плановый период осуществляется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37" w:name="Par219"/>
      <w:bookmarkEnd w:id="37"/>
      <w:r>
        <w:rPr>
          <w:bCs/>
          <w:sz w:val="28"/>
          <w:szCs w:val="28"/>
        </w:rPr>
        <w:t xml:space="preserve">Статья 13. Прогнозирование доходов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Доходы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прогнозируются на основе прогноза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в условиях действующего на день внесения проекта решения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"О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области" в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законодательства о налогах и сборах и бюджетного законодательства Российской</w:t>
      </w:r>
      <w:proofErr w:type="gramEnd"/>
      <w:r>
        <w:rPr>
          <w:sz w:val="28"/>
          <w:szCs w:val="28"/>
        </w:rPr>
        <w:t xml:space="preserve"> Федерации, а также законодательства Российской Федерации, законов Курской области, нормативно-правовых актов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устанавливающих неналоговые доходы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Нормативно-правовые акты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предусматривающие внесение изменений в законодательство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 налогах и сборах, принятые после дня внесения в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проекта решения 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 три года (очередной финансовый год и плановый период), приводящие к изменению доходов (расходов)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proofErr w:type="gramEnd"/>
      <w:r>
        <w:rPr>
          <w:sz w:val="28"/>
          <w:szCs w:val="28"/>
        </w:rPr>
        <w:t xml:space="preserve"> района, должны содержать положения о вступлении в силу указанных нормативно-правовых актов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ранее 1 января года, следующего за очередным финансовым годом.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38" w:name="Par224"/>
      <w:bookmarkEnd w:id="38"/>
      <w:r>
        <w:rPr>
          <w:bCs/>
          <w:sz w:val="28"/>
          <w:szCs w:val="28"/>
        </w:rPr>
        <w:t>Статья 14. Планирование бюджетных ассигнований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Планирование бюджетных ассигнований осуществляется в порядке и в соответствии с методикой, устанавливаемой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Планирование бюджетных ассигнований осуществляется раздельно по бюджетным ассигнованиям на исполнение действующих и принимаемых обязательств.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 бюджетными ассигнованиями на исполнение действующих расходных обязательств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понимаются ассигнования, состав и (или) объем которых обусловлены нормативными правовыми актами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договорами и соглашениями, не предлагаемыми (не планируемыми) к изменению в текущем финансовом году, в очередном финансовом году или в плановом периоде, к признанию утратившими силу либо к изменению с</w:t>
      </w:r>
      <w:proofErr w:type="gramEnd"/>
      <w:r>
        <w:rPr>
          <w:sz w:val="28"/>
          <w:szCs w:val="28"/>
        </w:rPr>
        <w:t xml:space="preserve">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средств местного бюджета во исполнение        нормативных правовых актов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Под бюджетными ассигнованиями на исполнение принимаемых обязательств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понимаются ассигнования, состав и (или) объем которых обусловлены   нормативными правовыми актами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</w:t>
      </w:r>
      <w:proofErr w:type="gramEnd"/>
      <w:r>
        <w:rPr>
          <w:sz w:val="28"/>
          <w:szCs w:val="28"/>
        </w:rPr>
        <w:t xml:space="preserve">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 нормативных правовых актов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 Планирование бюджетных ассигнований на оказание муниципальных услуг (выполнение работ) бюджетными и автономными учреждениями осуществляется с учетом муниципального задания на очередной финансовый год (очередной финансовый год и плановый период), а также его выполнения в отчетном финансовом году и текущем финансовом году.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Средства резервных фондов исполнительных органов государственной власти (местных администраций)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Порядок использования бюджетных ассигнований резервного фонда Правительства Российской Федерации, резервного фонда высшего исполнительного органа государственной власти субъекта Российской Федерации, резервного фонда местной администрации, предусмотренных в составе федерального бюджета, бюджета субъекта Российской Федерации, местного бюджета, устанавливается соответственно Правительством </w:t>
      </w:r>
      <w:r>
        <w:rPr>
          <w:sz w:val="28"/>
          <w:szCs w:val="28"/>
        </w:rPr>
        <w:lastRenderedPageBreak/>
        <w:t>Российской Федерации, высшим исполнительным органом государственной власти субъекта Российской Федерации, местной администрацией.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39" w:name="Par232"/>
      <w:bookmarkEnd w:id="39"/>
      <w:r>
        <w:rPr>
          <w:bCs/>
          <w:sz w:val="28"/>
          <w:szCs w:val="28"/>
        </w:rPr>
        <w:t xml:space="preserve">    Статья 15. Муниципальные  программы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  <w:bookmarkStart w:id="40" w:name="Par243"/>
      <w:bookmarkEnd w:id="40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Муниципальные программы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утверждаются 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реализации  муниципальных программ определяются  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 устанавливаемом ею порядке.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принятия решений о разработке муниципальных программ и формирования и реализации указанных программ устанавливается правовым актом 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Объем бюджетных ассигнований на финансовое обеспечение реализации муниципальных программ утверждается решением о бюджете по каждой программе целевой статье расходов бюджета в соответствии с утвердившим программу нормативным правовым актом 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</w:t>
      </w:r>
      <w:proofErr w:type="gramStart"/>
      <w:r>
        <w:rPr>
          <w:sz w:val="28"/>
          <w:szCs w:val="28"/>
        </w:rPr>
        <w:t>пределах</w:t>
      </w:r>
      <w:proofErr w:type="gramEnd"/>
      <w:r>
        <w:rPr>
          <w:sz w:val="28"/>
          <w:szCs w:val="28"/>
        </w:rPr>
        <w:t xml:space="preserve"> имеющихся в бюджете средств.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программы, предлагаемые к реализации начиная с очередного финансового года, а также изменения в ранее утвержденные муниципальные программы подлежат утверждению в сроки, установленные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программы подлежат приведению в соответствие с решением Собрания депутатов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 бюджете не позднее двух месяцев со дня вступления в силу вышеуказанного решения.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 каждой  муниципальной программе ежегодно проводится оценка эффективности ее реализации. </w:t>
      </w:r>
      <w:hyperlink r:id="rId25" w:tooltip="Постановление Правительства РФ от 02.08.2010 N 588 (ред. от 20.12.2012) &quot;Об утверждении Порядка разработки, реализации и оценки эффективности государственных программ Российской Федерации&quot;{КонсультантПлюс}" w:history="1">
        <w:r>
          <w:rPr>
            <w:rStyle w:val="a3"/>
            <w:color w:val="0000FF"/>
            <w:sz w:val="28"/>
            <w:szCs w:val="28"/>
          </w:rPr>
          <w:t>Порядок</w:t>
        </w:r>
      </w:hyperlink>
      <w:r>
        <w:rPr>
          <w:sz w:val="28"/>
          <w:szCs w:val="28"/>
        </w:rPr>
        <w:t xml:space="preserve"> проведения указанной оценки и ее критерии устанавливаются 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указанной оценки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может быть принято решение о необходимости прекращения или об изменении начиная</w:t>
      </w:r>
      <w:proofErr w:type="gramEnd"/>
      <w:r>
        <w:rPr>
          <w:sz w:val="28"/>
          <w:szCs w:val="28"/>
        </w:rPr>
        <w:t xml:space="preserve"> с очередного финансового года ранее утвержденной муниципальной программы, в том числе необходимости изменения объема бюджетных ассигнований на финансовое обеспечение реализации  муниципальной программы.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bCs/>
          <w:sz w:val="28"/>
          <w:szCs w:val="28"/>
        </w:rPr>
        <w:t>Статья 16. Ведомственные целевые программы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могут предусматриваться бюджетные ассигнования на реализацию ведомственных целевых программ, разработка, утверждение и реализация которых осуществляются в порядке, установленном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Статья   16.1 Дорожный фонд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 Собрания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может быть предусмотрено создание муниципального дорожного фонда, а также порядок его формирования и использования.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bookmarkStart w:id="41" w:name="Par247"/>
      <w:bookmarkEnd w:id="41"/>
      <w:r>
        <w:rPr>
          <w:bCs/>
          <w:sz w:val="28"/>
          <w:szCs w:val="28"/>
        </w:rPr>
        <w:t xml:space="preserve">Статья 16.2. Порядок и сроки составления проекта бюджета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 района 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сроки составления проекта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устанавливаются местной администрацией с соблюдением требований, установленных Бюджетным </w:t>
      </w:r>
      <w:hyperlink r:id="rId26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настоящим "Положением о бюджетном процессе".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bCs/>
          <w:sz w:val="28"/>
          <w:szCs w:val="28"/>
        </w:rPr>
      </w:pPr>
      <w:bookmarkStart w:id="42" w:name="Par251"/>
      <w:bookmarkEnd w:id="42"/>
      <w:r>
        <w:rPr>
          <w:bCs/>
          <w:sz w:val="28"/>
          <w:szCs w:val="28"/>
        </w:rPr>
        <w:t xml:space="preserve">Статья 16.3. Общие положения рассмотрения и утверждения бюджета  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решении 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должны содержаться основные характеристики бюджета, к которым относятся общий объем доходов  бюджета, общий объем расходов, дефицит (профицит)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а также  иные показатели, установленные Бюджетным кодексом, муниципальными правовыми актами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 xml:space="preserve">кроме решения о бюджете);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Решением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«О бюджете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 утверждаются: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перечень главных администраторов доходов  бюджета;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главных </w:t>
      </w:r>
      <w:proofErr w:type="gramStart"/>
      <w:r>
        <w:rPr>
          <w:sz w:val="28"/>
          <w:szCs w:val="28"/>
        </w:rPr>
        <w:t>администраторов источников финансирования дефицита  бюджета</w:t>
      </w:r>
      <w:proofErr w:type="gramEnd"/>
      <w:r>
        <w:rPr>
          <w:sz w:val="28"/>
          <w:szCs w:val="28"/>
        </w:rPr>
        <w:t>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либо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и (или) по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очередной финансовый год и плановый период, а</w:t>
      </w:r>
      <w:proofErr w:type="gramEnd"/>
      <w:r>
        <w:rPr>
          <w:sz w:val="28"/>
          <w:szCs w:val="28"/>
        </w:rPr>
        <w:t xml:space="preserve"> также по разделам и подразделам классификации расходов бюджетов в случаях, установленных Бюджетным кодексом, законом субъекта Российской Федерации, решением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ведомственная  структура расходов  бюджета на очередной финансовый год и плановый период;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бюджетных ассигнований, направляемых на исполнение публичных нормативных обязательств;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объем межбюджетных трансфертов, получаемых из других бюджетов и (или) предоставляемых другим бюджетам бюджетной системы Российской Федерации в очередном финансовом году и плановом периоде;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условно 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 процента общего объема расходов бюджета ( без учета расходов бюджета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предусмотренных за счет межбюджетных трансфертов из других  бюджетов бюджетной системы РФ, имеющих целевое назначение), на второй планового периода в объеме не менее 5 процентов общего объема расходов бюджета (без учета расходов бюджета, предусмотренных за счет межбюджетных трансфертов из других бюджетов бюджетной системы РФ, имеющих целевое назначение);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источники финансирования дефицита местного бюджета на  очередной финансовый год и плановый период;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верхний предел муниципального внутреннего долга и (или) муниципального внешнего долга по состоянию на 1 января года,  следующего за очередным финансовым годом и каждым годом планового периода с указанием, в том числе, верхнего предела долга по муниципальным гарантиям;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показатели бюджета, установленные Бюджетным </w:t>
      </w:r>
      <w:hyperlink r:id="rId27" w:tooltip="&quot;Бюджетный кодекс Российской Федерации&quot; от 31.07.1998 N 145-ФЗ (ред. от 23.07.2013)------------ Недействующая редакция{КонсультантПлюс}" w:history="1">
        <w:r>
          <w:rPr>
            <w:rStyle w:val="a3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 и настоящим Положением.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случае утверждения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  очередной финансовый год и плановый период проект решения «О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 утверждается путем изменения параметров планового периода утвержденного  бюджета и добавления к ним параметров второго года планового периода проекта  бюджета.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Изменение параметров планового периода местного бюджета осуществляется в соответствии с решением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Изменение показателей ведомственной структуры расходов местного бюджета осуществляется путем увеличения или сокращения утвержденных бюджетных ассигнований либо включения в ведомственную структуру расходов бюджетных ассигнований по дополнительным целевым статьям и (или) видам расходов местного бюджета.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Под условно утверждаемыми (утвержденными) расходами понимаются не распределенные в плановом периоде в соответствии с классификацией расходов бюджетов бюджетные ассигнования.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Решением 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может быть предусмотрено использование доходов бюджета по отдельным видам (подвидам) неналоговых доходов, предлагаемых к введению (отражению в бюджете) начиная с очередного финансового года, на цели, установленные решением Собрания «О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области», сверх соответствующих бюджетных ассигнований и (или) общего объема расходов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  <w:bookmarkStart w:id="43" w:name="Par270"/>
      <w:bookmarkEnd w:id="43"/>
      <w:r>
        <w:rPr>
          <w:bCs/>
          <w:sz w:val="28"/>
          <w:szCs w:val="28"/>
        </w:rPr>
        <w:t xml:space="preserve">Статья 17. Документы и материалы, представляемые одновременно с проектом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 района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проектом решения Собрания депутатов  о бюджете в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представляются: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предварительные итоги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 истекший период текущего финансового года и ожидаемые итоги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 текущий финансовый год;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 основных характеристик (общий объем доходов, общий объем расходов, дефицита (профицита) бюджета)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очередной финансовый год и плановый период либо утвержденный среднесрочный финансовый план;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пояснительная записка к проекту местного бюджета;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методики (проекты методик)  и расчеты распределения межбюджетных трансфертов;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верхний предел муниципального долга на конец очередного финансового года и конец каждого года планового периода;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оценка ожидаемого исполнения местного бюджета на текущий финансовый год;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предложенные Собранием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проекты их бюджетной сметы, представляемой в случае возникновения разногласий с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отношении указанной бюджетной сметы;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документы и материалы.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случае  утверждения  решением о бюджете распределения бюджетных ассигнований по муниципальным программам и непрограммным направлениям деятельности  к проекту решения  о бюджете представляются паспорта  муниципальных программ.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  проект решения о бюджете не содержит приложение с распределением бюджетных ассигнований по разделам и подразделам классификации расходов  бюджетов, приложение с распределением бюджетных ассигнований по разделам и подразделам  классификации расходов бюджета  включается в состав приложений к пояснительной записке к проекту решения о бюджете.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bookmarkStart w:id="44" w:name="Par285"/>
      <w:bookmarkEnd w:id="44"/>
      <w:r>
        <w:rPr>
          <w:bCs/>
          <w:sz w:val="28"/>
          <w:szCs w:val="28"/>
        </w:rPr>
        <w:t xml:space="preserve">Статья 17.1. Внесение проекта решения «О бюджете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lastRenderedPageBreak/>
        <w:t xml:space="preserve">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области» на рассмотрение Собрания  депутатов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 района Курской области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Администрация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вносит на рассмотрение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проект решения 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 на очередной финансовый год и плановый период не позднее 15 ноября текущего года.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Одновременно с проектом местного бюджета в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представляются документы и материалы в соответствии со </w:t>
      </w:r>
      <w:hyperlink r:id="rId28" w:anchor="Par290" w:tooltip="Ссылка на текущий документ" w:history="1">
        <w:r>
          <w:rPr>
            <w:rStyle w:val="a3"/>
            <w:color w:val="auto"/>
            <w:sz w:val="28"/>
            <w:szCs w:val="28"/>
            <w:u w:val="none"/>
          </w:rPr>
          <w:t>статьей 1</w:t>
        </w:r>
      </w:hyperlink>
      <w:r>
        <w:rPr>
          <w:sz w:val="28"/>
          <w:szCs w:val="28"/>
        </w:rPr>
        <w:t>7 Положения о бюджетном процессе.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  <w:bookmarkStart w:id="45" w:name="Par290"/>
      <w:bookmarkEnd w:id="45"/>
      <w:r>
        <w:rPr>
          <w:bCs/>
          <w:sz w:val="28"/>
          <w:szCs w:val="28"/>
        </w:rPr>
        <w:t>Статья 18. Публичные слушания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проекту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и годовому отчету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проводятся публичные слушания.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 организация публичных слушаний определяются </w:t>
      </w:r>
      <w:hyperlink r:id="rId29" w:tooltip="&quot;Устав муниципального района &quot;Железногорский район&quot; Курской области&quot; (принят решением Представительного собрания Железногорского района Курской области от 05.12.2005 N 9-1-РС) (ред. от 17.01.2012) (Зарегистрировано в ГУ Минюста России по Центральному феде" w:history="1">
        <w:r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>
        <w:rPr>
          <w:sz w:val="28"/>
          <w:szCs w:val="28"/>
        </w:rPr>
        <w:t xml:space="preserve"> муниципального образования «</w:t>
      </w:r>
      <w:proofErr w:type="spellStart"/>
      <w:r>
        <w:rPr>
          <w:sz w:val="28"/>
          <w:szCs w:val="28"/>
        </w:rPr>
        <w:t>Старобелицкий</w:t>
      </w:r>
      <w:proofErr w:type="spellEnd"/>
      <w:r>
        <w:rPr>
          <w:sz w:val="28"/>
          <w:szCs w:val="28"/>
        </w:rPr>
        <w:t xml:space="preserve">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проводятся с целью выявления и учета общественного мнения и общественно значимых интересов жителей района при реализации  политики, проводимой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и решения наиболее важных проблем экономического и социального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46" w:name="Par296"/>
      <w:bookmarkStart w:id="47" w:name="Par300"/>
      <w:bookmarkEnd w:id="46"/>
      <w:bookmarkEnd w:id="47"/>
      <w:r>
        <w:rPr>
          <w:b/>
          <w:bCs/>
          <w:sz w:val="28"/>
          <w:szCs w:val="28"/>
        </w:rPr>
        <w:t>Глава 4</w:t>
      </w:r>
    </w:p>
    <w:p w:rsidR="0080016C" w:rsidRDefault="0080016C" w:rsidP="008001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РАССМОТРЕНИЕ И УТВЕРЖДЕНИЕ БЮДЖЕТА </w:t>
      </w:r>
    </w:p>
    <w:p w:rsidR="0080016C" w:rsidRDefault="0080016C" w:rsidP="008001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СТАРОБЕЛИЦКОГО СЕЛЬСОВЕТА КОНЫШЕВСКОГО РАЙОНА</w:t>
      </w:r>
    </w:p>
    <w:p w:rsidR="0080016C" w:rsidRDefault="0080016C" w:rsidP="0080016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Статья 19. Внесение и подготовка к рассмотрению в  Собрании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проекта решения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 о   бюджете на очередной финансовый год и плановый период.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Проект решения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 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 очередной финансовый год и плановый период со всеми документами и материалами считается внесенным в срок, если он поступил в 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не позднее 15 ноября текущего года.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После получения проекта решения  Собрания депутатов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 бюджете на очередной финансовый год и плановый период 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устанавливает дату проведения заседания   Собрания депутатов.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3. Проект решения 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о   бюджете  на очередной финансовый год и плановый период в течение трех дней со дня его внесения направляется  в комиссию  Собрания депутатов по бюджету, налогам и экономическому развитию для подготовки заключений.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Комиссия Собрания депутатов по бюджету, налогам и экономическому развитию рассматривает проект решения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  бюджете на очередной финансовый год и плановый период с учетом поступивших   поправок,   замечаний и предложений  к данному  проекту и готовит на рассмотрение  Собрания депутатов решение по проекту вышеуказанного решения.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20. Рассмотрение проекта решения 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 о бюджете на очередной финансовый год и плановый период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Собрание депутатов рассматривает проект решения 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 очередной финансовый год и плановый период.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Рассмотрение проекта решения Собрания депутатов о бюджете на очередной финансовый год и плановый период включает в себя: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обсуждение Собранием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района: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прогноза социально-экономического развития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очередной финансовый год и плановый период;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основных направлений бюджетной и налоговой политики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 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проекта программы муниципальных внутренних и (или) внешних заимствований в части источников финансирования дефицита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утверждение основных характеристик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прогнозируемого объема 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по группам, подгруппам и статьям классификации доходов бюджетов Российской Федерации;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общего объема расходов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верхнего предела муниципального  долга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на конец очередного финансового года и конец каждого года планового периода;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прогнозируемого дефицита (профицита)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по разделам, подразделам, целевым статьям и видам расходов классификации расходов  бюджета </w:t>
      </w:r>
      <w:proofErr w:type="spellStart"/>
      <w:r>
        <w:rPr>
          <w:sz w:val="28"/>
          <w:szCs w:val="28"/>
        </w:rPr>
        <w:lastRenderedPageBreak/>
        <w:t>Старобелицкого</w:t>
      </w:r>
      <w:proofErr w:type="spellEnd"/>
      <w:r>
        <w:rPr>
          <w:sz w:val="28"/>
          <w:szCs w:val="28"/>
        </w:rPr>
        <w:t xml:space="preserve"> сельсовета в пределах общего объема расходов   бюджета, утвержденного в первом чтении;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бюджетных сре</w:t>
      </w:r>
      <w:proofErr w:type="gramStart"/>
      <w:r>
        <w:rPr>
          <w:sz w:val="28"/>
          <w:szCs w:val="28"/>
        </w:rPr>
        <w:t>дств в с</w:t>
      </w:r>
      <w:proofErr w:type="gramEnd"/>
      <w:r>
        <w:rPr>
          <w:sz w:val="28"/>
          <w:szCs w:val="28"/>
        </w:rPr>
        <w:t xml:space="preserve">оответствии с ведомственной структурой расходов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иных показателей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Статья 21. Порядок подписания   решения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 о бюджете на очередной финансовый год и плановый период.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Принятое решение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 бюджете на очередной финансовый год и плановый период в течение пяти календарных дней со дня принятия направляется Главе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для подписания и обнародования.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22. Рассмотрение решения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о бюджете на очередной финансовый год и плановый период в случае отклонения его Главой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случае отклонения Главой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принятого решения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о  бюджете на очередной финансовый год и плановый период вето Главы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преодолевается двумя третями голосов от списочного числа депутатов Собрания депутатов. В случае </w:t>
      </w:r>
      <w:proofErr w:type="spellStart"/>
      <w:r>
        <w:rPr>
          <w:sz w:val="28"/>
          <w:szCs w:val="28"/>
        </w:rPr>
        <w:t>непреодоления</w:t>
      </w:r>
      <w:proofErr w:type="spellEnd"/>
      <w:r>
        <w:rPr>
          <w:sz w:val="28"/>
          <w:szCs w:val="28"/>
        </w:rPr>
        <w:t xml:space="preserve"> Собранием депутатов вето Главы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указанное решение передается для преодоления возникших разногласий в согласительную комиссию. 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Согласительная комиссия в течение 10 дней выносит на повторное рассмотрение  Собранием депутатов согласованное решение 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на очередной финансовый год и плановый период.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повторно рассматривает решение о бюджете на очередной финансовый год и плановый период.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Принятое  Собранием депутатов в результате повторного рассмотрения решение   о бюджете на очередной финансовый год и плановый период направляется Главе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для подписания и обнародования.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Статья 23. Внесение изменений и дополнений в решение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о  бюджете на очередной финансовый год и плановый период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вносит в 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проекты  решений  Собрания депутатов о внесении изменений и дополнений в решение Собрания депутатов  о бюджете на очередной финансовый год и плановый период в случаях: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необходимости направить дополнительные расходы на цели, не связанные с уменьшением размера дефицита бюджета и с выплатами, сокращающими долговые обязательства бюджета, либо в случае превышения ожидаемых фактических доходов над утвержденными годовыми назначениями более чем на 10 процентов;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снижения объема поступлений доходов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или поступлений из источников финансирования дефицита   бюджета, что приводит к неполному по сравнению с утвержденным   бюджетом финансированию расходов более чем на 10 процентов годовых назначений;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по всем вопросам, являющимся предметом правового регулирования решения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о    бюджете, в том числе в части, изменяющей основные характеристики   бюджета и распределение расходов в ведомственной структуре расходов   бюджета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Проект решения о внесении изменений и дополнений в решение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бюджете согласно </w:t>
      </w:r>
      <w:hyperlink r:id="rId30" w:history="1">
        <w:r>
          <w:rPr>
            <w:rStyle w:val="a3"/>
            <w:color w:val="0000FF"/>
            <w:sz w:val="28"/>
            <w:szCs w:val="28"/>
          </w:rPr>
          <w:t>подпункту "а" части 1</w:t>
        </w:r>
      </w:hyperlink>
      <w:r>
        <w:rPr>
          <w:sz w:val="28"/>
          <w:szCs w:val="28"/>
        </w:rPr>
        <w:t xml:space="preserve"> настоящей статьи 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вносит в Собрание депутатов по итогам исполнения бюджета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за квартал (полугодие), в котором было получено превышение доходов, при этом финансирование расходов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сверх утвержденных ассигнований до вступления в силу решения о внесении</w:t>
      </w:r>
      <w:proofErr w:type="gramEnd"/>
      <w:r>
        <w:rPr>
          <w:sz w:val="28"/>
          <w:szCs w:val="28"/>
        </w:rPr>
        <w:t xml:space="preserve"> изменений и дополнений в решение  Собрания депутатов о бюджете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на очередной финансовый год и плановый период не допускается.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Постоянная комиссия Собрания депутатов, по налогам и экономическому развитию рассматривает представленный Главой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проект решения  Собрания депутатов  и готовит заключение, которое представляет на рассмотрение Собранию депутатов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proofErr w:type="gramStart"/>
      <w:r>
        <w:rPr>
          <w:sz w:val="28"/>
          <w:szCs w:val="28"/>
        </w:rPr>
        <w:t xml:space="preserve">Депутаты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вправе вносить проекты решений о внесении изменений в решение Собрания депутатов о бюджете в части, изменяющей основные характеристики и ведомственную структуру расходов   бюджета в текущем финансовом году, в случае превышения фактических доходов над утвержденными годовыми назначениями более чем на 10 процентов при условии, Глава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не внес в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соответствующий законопроект</w:t>
      </w:r>
      <w:proofErr w:type="gramEnd"/>
      <w:r>
        <w:rPr>
          <w:sz w:val="28"/>
          <w:szCs w:val="28"/>
        </w:rPr>
        <w:t xml:space="preserve"> в течение 10 календарных дней со дня рассмотрения  Собранием депутатов  отчета об исполнении бюджета за период, в котором получено указанное превышение.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решений по указанным законопроектам осуществляется в соответствии с процедурами и сроками, установленными в данном решении</w:t>
      </w:r>
    </w:p>
    <w:p w:rsidR="0080016C" w:rsidRDefault="0080016C" w:rsidP="0080016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5</w:t>
      </w:r>
    </w:p>
    <w:p w:rsidR="0080016C" w:rsidRDefault="0080016C" w:rsidP="008001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СОСТАВЛЕНИЕ, ВНЕШНЯЯ ПРОВЕРКА, РАССМОТРЕНИЕ</w:t>
      </w:r>
    </w:p>
    <w:p w:rsidR="0080016C" w:rsidRDefault="0080016C" w:rsidP="0080016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 УТВЕРЖДЕНИЕ БЮДЖЕТНОЙ ОТЧЕТНОСТИ</w:t>
      </w:r>
    </w:p>
    <w:p w:rsidR="0080016C" w:rsidRDefault="0080016C" w:rsidP="0080016C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Статья 24. Основы бюджетного учета и бюджетной отчетности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Бюджетный учет осуществляется в соответствии с планом счетов, включающим в себя бюджетную </w:t>
      </w:r>
      <w:hyperlink r:id="rId31" w:history="1">
        <w:r>
          <w:rPr>
            <w:rStyle w:val="a3"/>
            <w:color w:val="0000FF"/>
            <w:sz w:val="28"/>
            <w:szCs w:val="28"/>
          </w:rPr>
          <w:t>классификацию</w:t>
        </w:r>
      </w:hyperlink>
      <w:r>
        <w:rPr>
          <w:sz w:val="28"/>
          <w:szCs w:val="28"/>
        </w:rPr>
        <w:t xml:space="preserve"> Российской Федерации.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Бюджетная отчетность включает: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отчет об исполнении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баланс исполнения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отчет о финансовых результатах деятельности;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4) отчет о движении денежных средств;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5) пояснительную записку.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Отчет об исполнении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содержит данные об исполнении   бюджета по доходам, расходам и источникам финансирования дефицита   бюджета в соответствии с бюджетной </w:t>
      </w:r>
      <w:hyperlink r:id="rId32" w:history="1">
        <w:r>
          <w:rPr>
            <w:rStyle w:val="a3"/>
            <w:color w:val="0000FF"/>
            <w:sz w:val="28"/>
            <w:szCs w:val="28"/>
          </w:rPr>
          <w:t>классификацией</w:t>
        </w:r>
      </w:hyperlink>
      <w:r>
        <w:rPr>
          <w:sz w:val="28"/>
          <w:szCs w:val="28"/>
        </w:rPr>
        <w:t xml:space="preserve"> Российской Федерации.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Баланс исполнения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содержит данные о нефинансовых и финансовых активах, обязательствах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первый и последний дни отчетного периода по счетам плана счетов бюджетного учета.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муниципального  управления.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Отчет о движении денежных средств отражает операции по счетам бюджетов по кодам классификации операций сектора муниципального управления.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Пояснительная записка содержит анализ исполнения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и бюджетной отчетности, а также сведения о выполнении муниципального задания и (или) иных результатах использования бюджетных ассигнований главными распорядителями (распорядителями, получателями) средств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 отчетном финансовом году.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Главными распорядителями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(получателями средств   бюджета) могут применяться ведомственные (внутренние) акты, обеспечивающие детализацию финансовой информации с соблюдением единой методологии и стандартов бюджетного учета и бюджетной отчетности.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bCs/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48" w:name="Par373"/>
      <w:bookmarkEnd w:id="48"/>
      <w:r>
        <w:rPr>
          <w:bCs/>
          <w:sz w:val="28"/>
          <w:szCs w:val="28"/>
        </w:rPr>
        <w:t>Статья 25. Составление бюджетной отчетности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Главные распорядители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главные администраторы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главные администраторы источников финансирования дефицита бюджета (далее - главные администраторы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района) составляют бюджетную отчетность на основании представленной им </w:t>
      </w:r>
      <w:r>
        <w:rPr>
          <w:sz w:val="28"/>
          <w:szCs w:val="28"/>
        </w:rPr>
        <w:lastRenderedPageBreak/>
        <w:t xml:space="preserve">бюджетной отчетности подведомственными получателями (распорядителями)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администраторами доходов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администраторами источников финансирования дефицита</w:t>
      </w:r>
      <w:proofErr w:type="gramEnd"/>
      <w:r>
        <w:rPr>
          <w:sz w:val="28"/>
          <w:szCs w:val="28"/>
        </w:rPr>
        <w:t xml:space="preserve">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Бюджетная отчетность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составляется начальником отдела – главным бухгалтером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основании сводной бюджетной отчетности главных администраторов средств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Бюджетная отчетность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является годовой. Отчет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является ежеквартальным.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Бюджетная отчетность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представляется 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Отчет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за первый квартал, полугодие и девять месяцев текущего финансового года утверждается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и направляется в Собрание депутатов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и созданный им орган внешнего муниципального финансового контроля.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Годовой отчет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подлежит утверждению решением Собрания 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Статья 26. Формирование отчетности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Курской области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1.Начальник отдела – главный бухгалтер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представляет бюджетную отчетность в управление финансов Администрации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>Статья 27. Внешняя проверка годового отчета об исполнении бюджета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Годовой отчет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до его рассмотрения в Собрании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подлежит внешней проверке,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Внешняя проверка годового отчета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осуществляется ревизионной комиссией </w:t>
      </w:r>
      <w:proofErr w:type="spellStart"/>
      <w:r>
        <w:rPr>
          <w:sz w:val="28"/>
          <w:szCs w:val="28"/>
        </w:rPr>
        <w:lastRenderedPageBreak/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 порядке, установленном муниципальным правовым актом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с соблюдением требований Бюджетного кодекса и с учетом особенностей, установленных федеральными законами.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обращению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внешняя проверка годового отчета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может осуществляться ревизионной комиссией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или контрольно-счетным органом субъекта Российской Федерации.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Заключение на годовой отчет об исполнении бюджета представляется органам внешнего муниципального финансового контроля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 Собрание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с одновременным направлением в Администрацию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bookmarkStart w:id="49" w:name="Par5279"/>
      <w:bookmarkStart w:id="50" w:name="Par381"/>
      <w:bookmarkEnd w:id="49"/>
      <w:bookmarkEnd w:id="50"/>
      <w:r>
        <w:rPr>
          <w:bCs/>
          <w:sz w:val="28"/>
          <w:szCs w:val="28"/>
        </w:rPr>
        <w:t xml:space="preserve">Статья 28. Представление, рассмотрение и утверждение годового отчета об исполнении бюджета </w:t>
      </w:r>
      <w:proofErr w:type="spellStart"/>
      <w:r>
        <w:rPr>
          <w:bCs/>
          <w:sz w:val="28"/>
          <w:szCs w:val="28"/>
        </w:rPr>
        <w:t>Старобелицкого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Годовой отчет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представляется Администрацией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в Собрание депутатов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позднее 1 мая текущего года.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Одновременно с годовым отчетом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представляются: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проект решения Собрания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 отчетный финансовый год;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баланс исполнения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3) отчет о финансовых результатах деятельности;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4) отчет о движении денежных средств;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5) пояснительная записка;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отчеты об использовании бюджетных ассигнований, о предоставлении и погашении бюджетных кредитов (ссуд), о состоянии муниципального долга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на начало и конец отчетного финансового года;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отчетность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 отчетный финансовый год.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 рассмотрении отчета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Собрание депутатов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заслушивает: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представителя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о заключении ревизионной комиссии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на годовой отчет об исполнении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годового отчета об исполнении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Собрание депутатов  принимает решение об утверждении либо отклонении проекта решения 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об исполнении   бюджета. В случае отклонения  Собранием депутатов  проекта решения  об исполнении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bookmarkStart w:id="51" w:name="Par396"/>
      <w:bookmarkStart w:id="52" w:name="Par408"/>
      <w:bookmarkEnd w:id="51"/>
      <w:bookmarkEnd w:id="52"/>
      <w:r>
        <w:rPr>
          <w:sz w:val="28"/>
          <w:szCs w:val="28"/>
        </w:rPr>
        <w:t xml:space="preserve">Статья 29. Решение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об исполнении бюджета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об исполнении бюджета утверждается отчет об исполнении   бюджета за отчетный финансовый год с указанием общего объема доходов, расходов и дефицита (профицита)  бюджета.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Отдельными приложениями к решению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 об исполнении бюджета за отчетный финансовый год утверждаются показатели: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 кодам классификации доходов бюджетов;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 кодам видов доходов, подвидов доходов, классификации операций сектора государственного управления, относящихся к доходам бюджета;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расходов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по ведомственной структуре расходов   бюджета;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расходов   бюджета по разделам и подразделам классификации расходов бюджетов;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источников финансирования дефицита   бюджета по кодам </w:t>
      </w:r>
      <w:proofErr w:type="gramStart"/>
      <w:r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>
        <w:rPr>
          <w:sz w:val="28"/>
          <w:szCs w:val="28"/>
        </w:rPr>
        <w:t>;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источников финансирования дефицита   бюджета по кодам групп, подгрупп, статей, видов </w:t>
      </w:r>
      <w:proofErr w:type="gramStart"/>
      <w:r>
        <w:rPr>
          <w:sz w:val="28"/>
          <w:szCs w:val="28"/>
        </w:rPr>
        <w:t>источников финансирования дефицитов бюджетов классификации операций сектора муниципального</w:t>
      </w:r>
      <w:proofErr w:type="gramEnd"/>
      <w:r>
        <w:rPr>
          <w:sz w:val="28"/>
          <w:szCs w:val="28"/>
        </w:rPr>
        <w:t xml:space="preserve"> управления, относящихся к источникам финансирования дефицитов бюджетов.</w:t>
      </w:r>
    </w:p>
    <w:p w:rsidR="0080016C" w:rsidRDefault="0080016C" w:rsidP="0080016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 об исполнении   бюджета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 также утверждаются иные показатели, установленные Бюджетным </w:t>
      </w:r>
      <w:hyperlink r:id="rId33" w:history="1">
        <w:r>
          <w:rPr>
            <w:rStyle w:val="a3"/>
            <w:color w:val="0000FF"/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 для решения об исполнении   бюджета.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Глава 6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МУНИЦИПАЛЬНЫЙ  ФИНАНСОВЫЙ КОНТРОЛ</w:t>
      </w:r>
      <w:bookmarkStart w:id="53" w:name="Par5391"/>
      <w:bookmarkEnd w:id="53"/>
      <w:r>
        <w:rPr>
          <w:b/>
          <w:bCs/>
          <w:sz w:val="28"/>
          <w:szCs w:val="28"/>
        </w:rPr>
        <w:t>Ь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Статья 30. Формы муниципального финансового контроля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Муниципальный финансовый контроль подразделяется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внешний и внутренний, предварительный и последующий.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Внешний муниципальный финансовый контроль в сфере бюджетных правоотношений является контрольной деятельностью  ревизионной комиссии  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Внутренний муниципальный финансовый контроль в сфере бюджетных правоотношений является контрольной деятельностью органов муниципального финансового контроля, являющихся соответственно органами (должностными лицами)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района, Федерального  казначейства.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 Предварительный контроль осуществляется в целях предупреждения и пресечения бюджетных нарушений в процессе исполнения бюджетов бюджетной системы Российской Федерации.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 Последующий контроль осуществляется по результатам исполнения бюджетов бюджетной системы Российской Федерации в целях установления законности их исполнения, достоверности учета и отчетности</w:t>
      </w:r>
      <w:bookmarkStart w:id="54" w:name="Par5402"/>
      <w:bookmarkEnd w:id="54"/>
      <w:r>
        <w:rPr>
          <w:sz w:val="28"/>
          <w:szCs w:val="28"/>
        </w:rPr>
        <w:t>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Статья 31.Объекты муниципального финансового контроля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Объектами муниципального финансового контроля  являются: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главные распорядители (распорядители, получатели) бюджетных средств, главные администраторы (администраторы) доходов бюджета, главные администраторы (администраторы) источников финансирования дефицита бюджета;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главные распорядители (распорядители) и получатели средств бюджета, которому предоставлены межбюджетные трансферты) в части соблюдения ими целей и условий предоставления межбюджетных трансфертов, бюджетных кредитов, предоставленных из другого бюджета бюджетной системы Российской Федерации;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учреждения;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унитарные предприятия и другие объекты предусмотренные  ст. 266.1 Бюджетного кодекса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Юридические лица (за исключением государственных (муниципальных) учреждений, государственных (муниципальных)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предприниматели, физические </w:t>
      </w:r>
      <w:r>
        <w:rPr>
          <w:sz w:val="28"/>
          <w:szCs w:val="28"/>
        </w:rPr>
        <w:lastRenderedPageBreak/>
        <w:t>лица в части соблюдения ими условий договоров (соглашений) о предоставлении средств 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соответствующего бюджета бюджетной системы Российской Федерации, государственных (муниципальных) контрактов, а также контрактов (договоров, соглашений), заключённых в целях исполнения указанных договоров (соглашений) и государственных (муниципальных) контрактов, соблюдения ими целей, порядка и условий предоставления кредитов и займов, обеспеченных государственными и муниципальными гарантиями, целей, порядка и условий размещения средств бюджета в ценные бумаги таких юридических лиц.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Органы государственного (муниципального) финансового контроля осуществляют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использованием средств соответствующих бюджетов бюджетной системы Российской Федерации, а также межбюджетных трансфертов и бюджетных кредитов, предоставленных другому бюджету бюджетной системы Российской Федерации. Такой контроль осуществляется также в отношении главных распорядителей (распорядителей) и получателей средств бюджета, которому предоставлены межбюджетные трансферты.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Государственный (муниципальный) финансовый контроль в отношении объектов контроля (за исключением участников бюджетного процесса, бюджетных и автономных учреждений, государственных (муниципальных)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 в части соблюдения ими условий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договоров (соглашений) о предоставлении средств из бюджета, государственных (муниципальных) контрактов, а также контрактов (договоров, соглашений), заключённых в целях исполнения указанных договоров (соглашений) и государственных (муниципальных) контрактов, соблюдения ими целей, порядка и условий предоставления кредитов и займов, обеспеченных государственными и муниципальными гарантиями, целей, порядка и условий размещения средств бюджета в ценные бумаги указанных юридических лиц осуществляется в процессе проверки главных распорядителей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распорядителей, получателей) бюджетных средств, главных администраторов источников финансирования дефицита бюджета, заключивших договоры (соглашения) о предоставлении средств из бюджета, государственные (муниципальные) контракты.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Непредставление или несвоевременное представление объектами контроля в органы муниципального финансового контроля по их запросам информации, документов и материалов, необходимых для осуществления их полномочий по муниципальному) финансовому контролю, а равно их представление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Статья 32.</w:t>
      </w:r>
      <w:r>
        <w:rPr>
          <w:sz w:val="28"/>
          <w:szCs w:val="28"/>
        </w:rPr>
        <w:t xml:space="preserve"> Методы осуществления муниципального финансового контроля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Методами осуществления муниципального финансового контроля являются проверка, ревизия, обследование, санкционирование операций.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Под проверкой 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достоверности бюджетного (бухгалтерского) учета и бюджетной (бухгалтерской) отчетности в отношении деятельности объекта контроля за определенный период.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 ревизией  понимается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 правильности их отражения в бюджетной (бухгалтерской) отчетности.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проверки, ревизии оформляются актом. 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3.Проверки подразделяются  на камеральные и выездные, в том числе   встречные проверки.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камеральными проверками  понимаются проверки, </w:t>
      </w:r>
      <w:proofErr w:type="gramStart"/>
      <w:r>
        <w:rPr>
          <w:sz w:val="28"/>
          <w:szCs w:val="28"/>
        </w:rPr>
        <w:t>проверки</w:t>
      </w:r>
      <w:proofErr w:type="gramEnd"/>
      <w:r>
        <w:rPr>
          <w:sz w:val="28"/>
          <w:szCs w:val="28"/>
        </w:rPr>
        <w:t xml:space="preserve"> проводимые по месту нахождения органа муниципального финансового контроля на основании  бюджетной (бухгалтерской) отчетности и иных документов, представляемых по его запросу.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 выездными проверками понимаются проверки, проводимые по месту    нахождения объектов контроля, в ходе которых  в том числе определяется  фактическое соответствие совершенных операций данным бюджетной (бухгалтерской) отчетности и первичных документов.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Под встречными проверками понимаются проверки, проводимые в рамках  выездных и  (или) камеральных проверок в целях установления и  (или) подтверждения фактов, связанных с  деятельностью объекта контроля.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Под обследованием  понимаются анализ и оценка </w:t>
      </w:r>
      <w:proofErr w:type="gramStart"/>
      <w:r>
        <w:rPr>
          <w:sz w:val="28"/>
          <w:szCs w:val="28"/>
        </w:rPr>
        <w:t>состояния определенной сферы деятельности объекта контроля</w:t>
      </w:r>
      <w:proofErr w:type="gramEnd"/>
      <w:r>
        <w:rPr>
          <w:sz w:val="28"/>
          <w:szCs w:val="28"/>
        </w:rPr>
        <w:t>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обследования оформляются заключением.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 Под санкционированием операций понимается совершение разрешительной надписи после проверки документов, представленных в целях осуществления финансовых операций, на их наличие и (или) на соответствие указанной в них информации требованиям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33. Полномочия органов внешнего муниципального финансового контроля</w:t>
      </w:r>
      <w:bookmarkStart w:id="55" w:name="Par5443"/>
      <w:bookmarkEnd w:id="55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Полномочиями органов внешнего муниципального финансового контроля по осуществлению внешнего муниципального финансового контроля являются: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правоотношения, в ходе исполнения бюджета;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достоверностью, полнотой и соответствием нормативным </w:t>
      </w:r>
      <w:r>
        <w:rPr>
          <w:sz w:val="28"/>
          <w:szCs w:val="28"/>
        </w:rPr>
        <w:lastRenderedPageBreak/>
        <w:t>требованиям составления и представления бюджетной отчетности главных администраторов бюджетных средств, квартального и годового отчетов об исполнении бюджета;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в других сферах, установленных Федеральным </w:t>
      </w:r>
      <w:hyperlink r:id="rId34" w:tooltip="Федеральный закон от 07.02.2011 N 6-ФЗ (ред. от 02.07.2013) &quot;Об общих принципах организации и деятельности контрольно-счетных органов субъектов Российской Федерации и муниципальных образований&quot;{КонсультантПлюс}" w:history="1">
        <w:r>
          <w:rPr>
            <w:rStyle w:val="a3"/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При осуществлении полномочий по внешнему муниципальному финансовому контролю органами внешнего муниципального финансового контроля: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проводятся проверки, ревизии, обследования;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направляются объектам контроля акты, заключения, представления и (или) предписания;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направляются органам и должностным лицам, уполномоченным в соответствии с Бюджетным кодексом,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принуждения, уведомления о применении бюджетных мер принуждения;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 решением Собрания депутатов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области. </w:t>
      </w:r>
      <w:bookmarkStart w:id="56" w:name="Par5460"/>
      <w:bookmarkStart w:id="57" w:name="Par5462"/>
      <w:bookmarkEnd w:id="56"/>
      <w:bookmarkEnd w:id="57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Статья 34.Полномочия Федерального Казначейства по  осуществлению внутреннего  муниципального финансового контроля.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1. Полномочиями Федерального казначейства по осуществлению внутреннего муниципального финансового контроля являются: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не превышением суммы по операции над лимитами бюджетных обязательств и (или) бюджетными ассигнованиями;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соответствием содержания проводимой операции коду бюджетной классификации Российской Федерации, указанному в платежном документе, представленном в Федеральное казначейство получателем бюджетных средств;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наличием документов, подтверждающих возникновение денежного обязательства, подлежащего оплате за счет средств бюджета.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 соответствием сведений  о поставленном на учет бюджетном обязательстве по  муниципальному контракту сведениям о данном муниципальном контракте,  содержащемся  в предусмотренном законодательством Российской Федерации о контрактной системе в сфере закупок товаров, работ, услуг для обеспечения  государственных и муниципальных нужд реестре контрактов, заключенных заказчиками.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 осуществлении полномочий по внутреннему муниципальному </w:t>
      </w:r>
      <w:r>
        <w:rPr>
          <w:sz w:val="28"/>
          <w:szCs w:val="28"/>
        </w:rPr>
        <w:lastRenderedPageBreak/>
        <w:t>финансовому контролю Федеральным казначейством проводится  санкционирование     операций.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58" w:name="Par5472"/>
      <w:bookmarkEnd w:id="58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Статья 35. Полномочия   органов  внутреннего муниципального финансового контроля по осуществлению внутреннего  муниципального финансового контроля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Полномочиями органов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бюджетного законодательства Российской Федерации и иных нормативных правовых актов, регулирующих бюджетные правоотношения;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полнотой и достоверностью отчетности о реализации государственных (муниципальных) программ, в том числе отчетности об исполнении государственных (муниципальных) заданий.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При осуществлении полномочий по внутреннему муниципальному финансовому контролю органами внутреннего муниципального финансового контроля: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проводятся проверки, ревизии и обследования;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направляются объектам контроля акты, заключения, представления и (или) предписания;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направляются органам и должностным лицам, уполномоченным в соответствии с Бюджетным   кодексом, иными актами бюджетного законодательства Российской Федерации принимать решения о применении предусмотренных настоящим Кодексом бюджетных мер принуждения, уведомления о применении бюджетных мер принуждения;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осуществляется производство по делам об административных правонарушениях в порядке, установленном законодательством об административных правонарушениях.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 муниципальными правовыми актами Администрации </w:t>
      </w:r>
      <w:proofErr w:type="spellStart"/>
      <w:r>
        <w:rPr>
          <w:sz w:val="28"/>
          <w:szCs w:val="28"/>
        </w:rPr>
        <w:t>Старобелицкого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Порядок осуществления полномочий органами внутреннего муниципального финансового контроля по внутреннему муниципальному финансовому контролю должен содержать основания и порядок проведения проверок, ревизий и обследований, в том числе перечень должностных лиц, уполномоченных принимать решения об их проведении, о периодичности их проведения.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59" w:name="Par5487"/>
      <w:bookmarkStart w:id="60" w:name="Par5500"/>
      <w:bookmarkEnd w:id="59"/>
      <w:bookmarkEnd w:id="60"/>
      <w:r>
        <w:rPr>
          <w:sz w:val="28"/>
          <w:szCs w:val="28"/>
        </w:rPr>
        <w:t xml:space="preserve">Статья 36. Представления и предписания органов внутреннего муниципального финансового контроля  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 случаях установления нарушения бюджетного законодательства  Российской Федерации  и иных  нормативных правовых актов, регулирующих бюджетные правоотношения, органами  муниципального </w:t>
      </w:r>
      <w:r>
        <w:rPr>
          <w:sz w:val="28"/>
          <w:szCs w:val="28"/>
        </w:rPr>
        <w:lastRenderedPageBreak/>
        <w:t>финансового контроля составляются  представления и  (или) предписания.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2.Под представлением понимается  документ органа  муниципального финансового контроля,  который  должен содержать обязательную  для рассмотрения в установленные сроки или,  если  срок не указан,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30 дней со дня его получения информацию о выявленных  нарушениях  бюджетного законодательства Российской Федерации и иных  нормативных правовых актов, регулирующих бюджетные правоотношения, и требования о принятии мер  по их устранению, а также устранению причин и условий  таких нарушений.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Под предписанием понимается документ органа муниципального финансового контроля,  содержащий обязательные для исполнения в указанный в предписании срок требования об устранении нарушений бюджетного законодательства Российской федерации и иных нормативных правовых актов,  регулирующих бюджетные  правоотношения, и (или)  требования о возмещении причиненного такими  нарушениями ущерба муниципальному образованию.</w:t>
      </w:r>
      <w:proofErr w:type="gramEnd"/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4.Неисполнение предписаний органа  муниципального финансового  </w:t>
      </w:r>
      <w:proofErr w:type="gramStart"/>
      <w:r>
        <w:rPr>
          <w:sz w:val="28"/>
          <w:szCs w:val="28"/>
        </w:rPr>
        <w:t>контроля</w:t>
      </w:r>
      <w:proofErr w:type="gramEnd"/>
      <w:r>
        <w:rPr>
          <w:sz w:val="28"/>
          <w:szCs w:val="28"/>
        </w:rPr>
        <w:t xml:space="preserve"> о возмещении причиненного нарушением бюджетного законодательства Российской Федерации и иных нормативных правовых актов, регулирующих бюджетные  правоотношения,   муниципальному образованию ущерба является основанием для обращения уполномоченного соответственно нормативным правовым актом  местной администрации муниципального органа в суд с исковыми заявлениями  о возмещении ущерба,  причиненного муниципальному образованию нарушением бюджетного законодательства Российской Федерации и иных нормативных правовых актов, </w:t>
      </w:r>
      <w:proofErr w:type="gramStart"/>
      <w:r>
        <w:rPr>
          <w:sz w:val="28"/>
          <w:szCs w:val="28"/>
        </w:rPr>
        <w:t>регулирующих</w:t>
      </w:r>
      <w:proofErr w:type="gramEnd"/>
      <w:r>
        <w:rPr>
          <w:sz w:val="28"/>
          <w:szCs w:val="28"/>
        </w:rPr>
        <w:t xml:space="preserve"> бюджетные правоотношения.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 7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0016C" w:rsidRDefault="0080016C" w:rsidP="0080016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Статья 37. Введение в действие настоящего решения</w:t>
      </w:r>
    </w:p>
    <w:p w:rsidR="0080016C" w:rsidRDefault="0080016C" w:rsidP="0080016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с  момента опубликования (обнародования) и распространяется  на правоотношения,  возникшие с 1 января 2016 года. </w:t>
      </w:r>
    </w:p>
    <w:p w:rsidR="0080016C" w:rsidRDefault="0080016C" w:rsidP="0080016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E6F07" w:rsidRDefault="00EE6F07"/>
    <w:sectPr w:rsidR="00EE6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016"/>
    <w:rsid w:val="00006016"/>
    <w:rsid w:val="007E24E8"/>
    <w:rsid w:val="0080016C"/>
    <w:rsid w:val="00EE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1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1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5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2F8FA0CE3B71B94332943B93C526D2988C0CAB14B9A17364D03CFADDFArCM" TargetMode="External"/><Relationship Id="rId13" Type="http://schemas.openxmlformats.org/officeDocument/2006/relationships/hyperlink" Target="consultantplus://offline/ref=29BCEF65F91C24ACC11422007980C65DD030EB62C84E0D3E4F58C31EC6H8r3M" TargetMode="External"/><Relationship Id="rId18" Type="http://schemas.openxmlformats.org/officeDocument/2006/relationships/hyperlink" Target="http://www.consultant.ru/document/cons_doc_LAW_294306/" TargetMode="External"/><Relationship Id="rId26" Type="http://schemas.openxmlformats.org/officeDocument/2006/relationships/hyperlink" Target="consultantplus://offline/ref=B6843B34166533FF506748BCFEF7FFA4C26555A7CDFBBEBF2DFD3433C7N9rF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845EDF0F2D04D4E7EC54D7D0BBDDF8CE45942F6BE102761AFE538CF62J8rFM" TargetMode="External"/><Relationship Id="rId34" Type="http://schemas.openxmlformats.org/officeDocument/2006/relationships/hyperlink" Target="consultantplus://offline/ref=2E1268545F57127CE8384EC2D36FB02AD7BCDAED2D04FC2BD15A3543A9sFYDE" TargetMode="External"/><Relationship Id="rId7" Type="http://schemas.openxmlformats.org/officeDocument/2006/relationships/hyperlink" Target="consultantplus://offline/ref=302F8FA0CE3B71B94332943B93C526D29B810BAA1EE8F671358532FFrFM" TargetMode="External"/><Relationship Id="rId12" Type="http://schemas.openxmlformats.org/officeDocument/2006/relationships/hyperlink" Target="consultantplus://offline/ref=29BCEF65F91C24ACC11422007980C65DD030EB62C84E0D3E4F58C31EC6H8r3M" TargetMode="External"/><Relationship Id="rId17" Type="http://schemas.openxmlformats.org/officeDocument/2006/relationships/hyperlink" Target="http://www.consultant.ru/document/cons_doc_LAW_330422/a822d521b7e939dc36b96b17da82719f28c22c59/" TargetMode="External"/><Relationship Id="rId25" Type="http://schemas.openxmlformats.org/officeDocument/2006/relationships/hyperlink" Target="consultantplus://offline/ref=C4542DCC67EE8CA1FA4C212BA2234F974A9135F877A8A9C420A386B8B2D133A8729AD9E57D2CA3C1UCXEE" TargetMode="External"/><Relationship Id="rId33" Type="http://schemas.openxmlformats.org/officeDocument/2006/relationships/hyperlink" Target="consultantplus://offline/main?base=LAW;n=112715;fld=1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4024CAF330F2C5BD9B44D1869390676D60FD7A96EC94B7AFB3BA5CBAEICr7M" TargetMode="External"/><Relationship Id="rId20" Type="http://schemas.openxmlformats.org/officeDocument/2006/relationships/hyperlink" Target="consultantplus://offline/ref=7845EDF0F2D04D4E7EC54D7D0BBDDF8CE4584AFBB6102761AFE538CF62J8rFM" TargetMode="External"/><Relationship Id="rId29" Type="http://schemas.openxmlformats.org/officeDocument/2006/relationships/hyperlink" Target="consultantplus://offline/ref=CD619CCC73F183F48B9F2AEBE906FB6F23941FF2B7839BCFD7D760AF3FC45D89OEr5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94306/" TargetMode="External"/><Relationship Id="rId11" Type="http://schemas.openxmlformats.org/officeDocument/2006/relationships/hyperlink" Target="consultantplus://offline/ref=408D631EBB63D98EB4AA7F29A7403FA0EFD03F980ABC0367553AE20E27GCr2M" TargetMode="External"/><Relationship Id="rId24" Type="http://schemas.openxmlformats.org/officeDocument/2006/relationships/hyperlink" Target="consultantplus://offline/ref=BB557068F10521EDA4F87C61CA3B342B9E51C57D2BAC5C74AD5021B26EKFrEM" TargetMode="External"/><Relationship Id="rId32" Type="http://schemas.openxmlformats.org/officeDocument/2006/relationships/hyperlink" Target="consultantplus://offline/main?base=LAW;n=112715;fld=134;dst=100129" TargetMode="External"/><Relationship Id="rId5" Type="http://schemas.openxmlformats.org/officeDocument/2006/relationships/hyperlink" Target="http://www.consultant.ru/document/cons_doc_LAW_330422/a822d521b7e939dc36b96b17da82719f28c22c59/" TargetMode="External"/><Relationship Id="rId15" Type="http://schemas.openxmlformats.org/officeDocument/2006/relationships/hyperlink" Target="consultantplus://offline/ref=54024CAF330F2C5BD9B44D1869390676D60FD7A96EC94B7AFB3BA5CBAEICr7M" TargetMode="External"/><Relationship Id="rId23" Type="http://schemas.openxmlformats.org/officeDocument/2006/relationships/hyperlink" Target="consultantplus://offline/ref=BB557068F10521EDA4F87C61CA3B342B9E51C57D2BAC5C74AD5021B26EKFrEM" TargetMode="External"/><Relationship Id="rId28" Type="http://schemas.openxmlformats.org/officeDocument/2006/relationships/hyperlink" Target="file:///C:\Users\Admin\Downloads\C__Users_&#1050;&#1072;&#1090;&#1103;_Desktop_217.doc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302F8FA0CE3B71B94332943B93C526D2988C0CAB14B9A17364D03CFADDFArCM" TargetMode="External"/><Relationship Id="rId19" Type="http://schemas.openxmlformats.org/officeDocument/2006/relationships/hyperlink" Target="consultantplus://offline/ref=7845EDF0F2D04D4E7EC54D7D0BBDDF8CE45942F6BE102761AFE538CF62J8rFM" TargetMode="External"/><Relationship Id="rId31" Type="http://schemas.openxmlformats.org/officeDocument/2006/relationships/hyperlink" Target="consultantplus://offline/main?base=LAW;n=112715;fld=134;dst=1001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2F8FA0CE3B71B943328A3685A97CDE9E8252A216B9AE223E8F67A78AA5AEF1F5rDM" TargetMode="External"/><Relationship Id="rId14" Type="http://schemas.openxmlformats.org/officeDocument/2006/relationships/hyperlink" Target="consultantplus://offline/ref=29BCEF65F91C24ACC11422007980C65DD030EB62C84E0D3E4F58C31EC6H8r3M" TargetMode="External"/><Relationship Id="rId22" Type="http://schemas.openxmlformats.org/officeDocument/2006/relationships/hyperlink" Target="consultantplus://offline/ref=BB557068F10521EDA4F87C61CA3B342B9E51C57D2BAC5C74AD5021B26EKFrEM" TargetMode="External"/><Relationship Id="rId27" Type="http://schemas.openxmlformats.org/officeDocument/2006/relationships/hyperlink" Target="consultantplus://offline/ref=B6843B34166533FF506748BCFEF7FFA4C26555A7CDFBBEBF2DFD3433C7N9rFM" TargetMode="External"/><Relationship Id="rId30" Type="http://schemas.openxmlformats.org/officeDocument/2006/relationships/hyperlink" Target="consultantplus://offline/main?base=RLAW417;n=26414;fld=134;dst=100235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13720</Words>
  <Characters>78207</Characters>
  <Application>Microsoft Office Word</Application>
  <DocSecurity>0</DocSecurity>
  <Lines>651</Lines>
  <Paragraphs>183</Paragraphs>
  <ScaleCrop>false</ScaleCrop>
  <Company>*</Company>
  <LinksUpToDate>false</LinksUpToDate>
  <CharactersWithSpaces>91744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2019-11-22T14:52:00Z</dcterms:created>
  <dcterms:modified xsi:type="dcterms:W3CDTF">2020-07-03T12:33:00Z</dcterms:modified>
</cp:coreProperties>
</file>